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0A295" w14:textId="77777777" w:rsidR="00A83474" w:rsidRDefault="00A83474" w:rsidP="00A83474">
      <w:pPr>
        <w:spacing w:line="312" w:lineRule="auto"/>
        <w:ind w:left="720" w:hanging="360"/>
        <w:jc w:val="both"/>
      </w:pPr>
    </w:p>
    <w:p w14:paraId="5E861F70" w14:textId="29C13335" w:rsidR="00765F93" w:rsidRPr="008C043C" w:rsidRDefault="00765F93" w:rsidP="00A83474">
      <w:pPr>
        <w:pStyle w:val="Default"/>
        <w:numPr>
          <w:ilvl w:val="0"/>
          <w:numId w:val="2"/>
        </w:numPr>
        <w:spacing w:line="312" w:lineRule="auto"/>
        <w:jc w:val="both"/>
        <w:rPr>
          <w:b/>
          <w:bCs/>
          <w:color w:val="auto"/>
        </w:rPr>
      </w:pPr>
      <w:r w:rsidRPr="008C043C">
        <w:rPr>
          <w:b/>
          <w:bCs/>
          <w:color w:val="auto"/>
        </w:rPr>
        <w:t xml:space="preserve">Introduction </w:t>
      </w:r>
    </w:p>
    <w:p w14:paraId="3859F4D9" w14:textId="77777777" w:rsidR="00A83474" w:rsidRPr="008C043C" w:rsidRDefault="00A83474" w:rsidP="00A83474">
      <w:pPr>
        <w:pStyle w:val="Default"/>
        <w:spacing w:line="312" w:lineRule="auto"/>
        <w:ind w:left="720"/>
        <w:jc w:val="both"/>
        <w:rPr>
          <w:color w:val="auto"/>
        </w:rPr>
      </w:pPr>
    </w:p>
    <w:p w14:paraId="5A70FF3A" w14:textId="09388F28" w:rsidR="00765F93" w:rsidRPr="008C043C" w:rsidRDefault="00765F93" w:rsidP="008C043C">
      <w:pPr>
        <w:pStyle w:val="Default"/>
        <w:tabs>
          <w:tab w:val="left" w:pos="567"/>
        </w:tabs>
        <w:spacing w:line="312" w:lineRule="auto"/>
        <w:ind w:left="567" w:hanging="567"/>
        <w:jc w:val="both"/>
        <w:rPr>
          <w:color w:val="auto"/>
        </w:rPr>
      </w:pPr>
      <w:r w:rsidRPr="008C043C">
        <w:rPr>
          <w:color w:val="auto"/>
        </w:rPr>
        <w:t xml:space="preserve">1.1    Freedom of Expression is a fundamental right under both British and European law and is protected by Article 10 of the European Convention on Human Rights. Article 10 is a qualified, not an absolute right which means that the rights of the individual must be balanced against the interests of society. Article 10 allows for restrictions to be placed for specific purposes. </w:t>
      </w:r>
    </w:p>
    <w:p w14:paraId="3BFC315B" w14:textId="1594B071" w:rsidR="00765F93" w:rsidRPr="008C043C" w:rsidRDefault="00C15CC2" w:rsidP="008C043C">
      <w:pPr>
        <w:pStyle w:val="Default"/>
        <w:spacing w:line="312" w:lineRule="auto"/>
        <w:ind w:left="567" w:hanging="567"/>
        <w:jc w:val="both"/>
        <w:rPr>
          <w:color w:val="auto"/>
        </w:rPr>
      </w:pPr>
      <w:r w:rsidRPr="008C043C">
        <w:rPr>
          <w:color w:val="auto"/>
        </w:rPr>
        <w:t xml:space="preserve">1.2 </w:t>
      </w:r>
      <w:r>
        <w:rPr>
          <w:color w:val="auto"/>
        </w:rPr>
        <w:t xml:space="preserve"> This</w:t>
      </w:r>
      <w:r w:rsidR="00765F93" w:rsidRPr="008C043C">
        <w:rPr>
          <w:color w:val="auto"/>
        </w:rPr>
        <w:t xml:space="preserve"> Policy describes the philosophy, principles and procedures relating to our responsibility to foster freedom of expression and the circumstances in which that freedom may be restricted </w:t>
      </w:r>
      <w:r w:rsidR="00A83474" w:rsidRPr="008C043C">
        <w:rPr>
          <w:color w:val="auto"/>
        </w:rPr>
        <w:t>to</w:t>
      </w:r>
      <w:r w:rsidR="00765F93" w:rsidRPr="008C043C">
        <w:rPr>
          <w:color w:val="auto"/>
        </w:rPr>
        <w:t xml:space="preserve"> prevent violence, </w:t>
      </w:r>
      <w:r w:rsidR="00A83474" w:rsidRPr="008C043C">
        <w:rPr>
          <w:color w:val="auto"/>
        </w:rPr>
        <w:t>abuse,</w:t>
      </w:r>
      <w:r w:rsidR="00765F93" w:rsidRPr="008C043C">
        <w:rPr>
          <w:color w:val="auto"/>
        </w:rPr>
        <w:t xml:space="preserve"> or discrimination. The Policy also details the College’s responsibilities regarding visiting speakers, including external lettings. </w:t>
      </w:r>
    </w:p>
    <w:p w14:paraId="54FE4F5E" w14:textId="77777777" w:rsidR="00765F93" w:rsidRPr="008C043C" w:rsidRDefault="00765F93" w:rsidP="008C043C">
      <w:pPr>
        <w:pStyle w:val="Default"/>
        <w:spacing w:line="312" w:lineRule="auto"/>
        <w:jc w:val="both"/>
        <w:rPr>
          <w:color w:val="auto"/>
        </w:rPr>
      </w:pPr>
    </w:p>
    <w:p w14:paraId="3B37A4C9" w14:textId="2C2A118D" w:rsidR="00765F93" w:rsidRPr="008C043C" w:rsidRDefault="00765F93" w:rsidP="008C043C">
      <w:pPr>
        <w:pStyle w:val="Default"/>
        <w:numPr>
          <w:ilvl w:val="0"/>
          <w:numId w:val="2"/>
        </w:numPr>
        <w:tabs>
          <w:tab w:val="left" w:pos="567"/>
        </w:tabs>
        <w:spacing w:line="312" w:lineRule="auto"/>
        <w:jc w:val="both"/>
        <w:rPr>
          <w:b/>
          <w:bCs/>
          <w:color w:val="auto"/>
        </w:rPr>
      </w:pPr>
      <w:r w:rsidRPr="008C043C">
        <w:rPr>
          <w:b/>
          <w:bCs/>
          <w:color w:val="auto"/>
        </w:rPr>
        <w:t xml:space="preserve">Objectives </w:t>
      </w:r>
    </w:p>
    <w:p w14:paraId="6D0D23FA" w14:textId="77777777" w:rsidR="00A83474" w:rsidRPr="008C043C" w:rsidRDefault="00A83474" w:rsidP="008C043C">
      <w:pPr>
        <w:pStyle w:val="Default"/>
        <w:tabs>
          <w:tab w:val="left" w:pos="567"/>
        </w:tabs>
        <w:spacing w:line="312" w:lineRule="auto"/>
        <w:ind w:left="720"/>
        <w:jc w:val="both"/>
        <w:rPr>
          <w:color w:val="auto"/>
        </w:rPr>
      </w:pPr>
    </w:p>
    <w:p w14:paraId="60B9927A" w14:textId="77777777" w:rsidR="00765F93" w:rsidRPr="008C043C" w:rsidRDefault="00765F93" w:rsidP="008C043C">
      <w:pPr>
        <w:pStyle w:val="Default"/>
        <w:spacing w:line="312" w:lineRule="auto"/>
        <w:ind w:left="567" w:hanging="567"/>
        <w:jc w:val="both"/>
        <w:rPr>
          <w:color w:val="auto"/>
        </w:rPr>
      </w:pPr>
      <w:r w:rsidRPr="008C043C">
        <w:rPr>
          <w:color w:val="auto"/>
        </w:rPr>
        <w:t xml:space="preserve">2.1 </w:t>
      </w:r>
      <w:r w:rsidR="0034148D" w:rsidRPr="008C043C">
        <w:rPr>
          <w:color w:val="auto"/>
        </w:rPr>
        <w:tab/>
      </w:r>
      <w:r w:rsidRPr="008C043C">
        <w:rPr>
          <w:color w:val="auto"/>
        </w:rPr>
        <w:t xml:space="preserve">To clarify the College’s responsibility to promote freedom of expression. </w:t>
      </w:r>
    </w:p>
    <w:p w14:paraId="77479768" w14:textId="6B6E2060" w:rsidR="00765F93" w:rsidRPr="008C043C" w:rsidRDefault="00765F93" w:rsidP="008C043C">
      <w:pPr>
        <w:pStyle w:val="Default"/>
        <w:spacing w:line="312" w:lineRule="auto"/>
        <w:ind w:left="567" w:hanging="567"/>
        <w:jc w:val="both"/>
        <w:rPr>
          <w:color w:val="auto"/>
        </w:rPr>
      </w:pPr>
      <w:r w:rsidRPr="008C043C">
        <w:rPr>
          <w:color w:val="auto"/>
        </w:rPr>
        <w:t xml:space="preserve">2.2 </w:t>
      </w:r>
      <w:r w:rsidR="0034148D" w:rsidRPr="008C043C">
        <w:rPr>
          <w:color w:val="auto"/>
        </w:rPr>
        <w:tab/>
      </w:r>
      <w:r w:rsidRPr="008C043C">
        <w:rPr>
          <w:color w:val="auto"/>
        </w:rPr>
        <w:t xml:space="preserve">To identify the circumstances under which freedom of expression may legitimately be </w:t>
      </w:r>
      <w:r w:rsidR="003B4FDB">
        <w:rPr>
          <w:color w:val="auto"/>
        </w:rPr>
        <w:t>r</w:t>
      </w:r>
      <w:r w:rsidRPr="008C043C">
        <w:rPr>
          <w:color w:val="auto"/>
        </w:rPr>
        <w:t xml:space="preserve">estricted. </w:t>
      </w:r>
    </w:p>
    <w:p w14:paraId="5A1BEB0E" w14:textId="6754F696" w:rsidR="00765F93" w:rsidRPr="008C043C" w:rsidRDefault="00765F93" w:rsidP="008C043C">
      <w:pPr>
        <w:pStyle w:val="Default"/>
        <w:spacing w:line="312" w:lineRule="auto"/>
        <w:ind w:left="567" w:hanging="567"/>
        <w:jc w:val="both"/>
        <w:rPr>
          <w:color w:val="auto"/>
        </w:rPr>
      </w:pPr>
      <w:r w:rsidRPr="008C043C">
        <w:rPr>
          <w:color w:val="auto"/>
        </w:rPr>
        <w:t xml:space="preserve">2.3 </w:t>
      </w:r>
      <w:r w:rsidR="0034148D" w:rsidRPr="008C043C">
        <w:rPr>
          <w:color w:val="auto"/>
        </w:rPr>
        <w:tab/>
      </w:r>
      <w:r w:rsidRPr="008C043C">
        <w:rPr>
          <w:color w:val="auto"/>
        </w:rPr>
        <w:t xml:space="preserve">To outline the College’s responsibilities regarding visiting speakers including external lettings. </w:t>
      </w:r>
    </w:p>
    <w:p w14:paraId="7C156687" w14:textId="77777777" w:rsidR="00765F93" w:rsidRPr="008C043C" w:rsidRDefault="00765F93" w:rsidP="008C043C">
      <w:pPr>
        <w:pStyle w:val="Default"/>
        <w:spacing w:line="312" w:lineRule="auto"/>
        <w:jc w:val="both"/>
        <w:rPr>
          <w:color w:val="auto"/>
        </w:rPr>
      </w:pPr>
    </w:p>
    <w:p w14:paraId="5C0B3F34" w14:textId="66E62E8E" w:rsidR="00765F93" w:rsidRPr="008C043C" w:rsidRDefault="00765F93" w:rsidP="008C043C">
      <w:pPr>
        <w:pStyle w:val="Default"/>
        <w:numPr>
          <w:ilvl w:val="0"/>
          <w:numId w:val="2"/>
        </w:numPr>
        <w:tabs>
          <w:tab w:val="left" w:pos="567"/>
        </w:tabs>
        <w:spacing w:line="312" w:lineRule="auto"/>
        <w:jc w:val="both"/>
        <w:rPr>
          <w:b/>
          <w:bCs/>
          <w:color w:val="auto"/>
        </w:rPr>
      </w:pPr>
      <w:r w:rsidRPr="008C043C">
        <w:rPr>
          <w:b/>
          <w:bCs/>
          <w:color w:val="auto"/>
        </w:rPr>
        <w:t xml:space="preserve">Related Policies, Procedures and Documents </w:t>
      </w:r>
    </w:p>
    <w:p w14:paraId="6AE4CF00" w14:textId="77777777" w:rsidR="00A83474" w:rsidRPr="008C043C" w:rsidRDefault="00A83474" w:rsidP="008C043C">
      <w:pPr>
        <w:pStyle w:val="Default"/>
        <w:tabs>
          <w:tab w:val="left" w:pos="567"/>
        </w:tabs>
        <w:spacing w:line="312" w:lineRule="auto"/>
        <w:ind w:left="720"/>
        <w:jc w:val="both"/>
        <w:rPr>
          <w:color w:val="auto"/>
        </w:rPr>
      </w:pPr>
    </w:p>
    <w:p w14:paraId="368498F7" w14:textId="333ADFD8" w:rsidR="00765F93" w:rsidRPr="008C043C" w:rsidRDefault="00765F93" w:rsidP="008C043C">
      <w:pPr>
        <w:pStyle w:val="Default"/>
        <w:tabs>
          <w:tab w:val="left" w:pos="567"/>
        </w:tabs>
        <w:spacing w:line="312" w:lineRule="auto"/>
        <w:ind w:left="567" w:hanging="567"/>
        <w:jc w:val="both"/>
        <w:rPr>
          <w:color w:val="auto"/>
        </w:rPr>
      </w:pPr>
      <w:r w:rsidRPr="008C043C">
        <w:rPr>
          <w:color w:val="auto"/>
        </w:rPr>
        <w:t xml:space="preserve">3.1 </w:t>
      </w:r>
      <w:r w:rsidRPr="008C043C">
        <w:rPr>
          <w:color w:val="auto"/>
        </w:rPr>
        <w:tab/>
        <w:t xml:space="preserve">Safeguarding and Protecting Children Vulnerable Adults </w:t>
      </w:r>
      <w:r w:rsidR="00F95BD4" w:rsidRPr="008C043C">
        <w:rPr>
          <w:color w:val="auto"/>
        </w:rPr>
        <w:t xml:space="preserve">and Prevent </w:t>
      </w:r>
      <w:r w:rsidRPr="008C043C">
        <w:rPr>
          <w:color w:val="auto"/>
        </w:rPr>
        <w:t>Policy</w:t>
      </w:r>
      <w:r w:rsidR="00F95BD4" w:rsidRPr="008C043C">
        <w:rPr>
          <w:color w:val="auto"/>
        </w:rPr>
        <w:t xml:space="preserve"> and Procedure</w:t>
      </w:r>
    </w:p>
    <w:p w14:paraId="17ED04DD" w14:textId="307B22FD" w:rsidR="00765F93" w:rsidRPr="008C043C" w:rsidRDefault="00765F93" w:rsidP="008C043C">
      <w:pPr>
        <w:pStyle w:val="Default"/>
        <w:spacing w:line="312" w:lineRule="auto"/>
        <w:ind w:left="567" w:hanging="567"/>
        <w:jc w:val="both"/>
        <w:rPr>
          <w:color w:val="auto"/>
        </w:rPr>
      </w:pPr>
      <w:r w:rsidRPr="008C043C">
        <w:rPr>
          <w:color w:val="auto"/>
        </w:rPr>
        <w:t xml:space="preserve">3.2 </w:t>
      </w:r>
      <w:r w:rsidRPr="008C043C">
        <w:rPr>
          <w:color w:val="auto"/>
        </w:rPr>
        <w:tab/>
        <w:t xml:space="preserve">The Counter Terrorism and Security Act </w:t>
      </w:r>
      <w:r w:rsidR="00A83474" w:rsidRPr="008C043C">
        <w:rPr>
          <w:color w:val="auto"/>
        </w:rPr>
        <w:t>(</w:t>
      </w:r>
      <w:r w:rsidRPr="008C043C">
        <w:rPr>
          <w:color w:val="auto"/>
        </w:rPr>
        <w:t>2015</w:t>
      </w:r>
      <w:r w:rsidR="00A83474" w:rsidRPr="008C043C">
        <w:rPr>
          <w:color w:val="auto"/>
        </w:rPr>
        <w:t>)</w:t>
      </w:r>
    </w:p>
    <w:p w14:paraId="7AE0508C" w14:textId="7EFA09F7" w:rsidR="00765F93" w:rsidRPr="008C043C" w:rsidRDefault="00765F93" w:rsidP="008C043C">
      <w:pPr>
        <w:pStyle w:val="Default"/>
        <w:spacing w:line="312" w:lineRule="auto"/>
        <w:ind w:left="567" w:hanging="567"/>
        <w:jc w:val="both"/>
        <w:rPr>
          <w:color w:val="auto"/>
        </w:rPr>
      </w:pPr>
      <w:r w:rsidRPr="008C043C">
        <w:rPr>
          <w:color w:val="auto"/>
        </w:rPr>
        <w:t xml:space="preserve">3.3 </w:t>
      </w:r>
      <w:r w:rsidRPr="008C043C">
        <w:rPr>
          <w:color w:val="auto"/>
        </w:rPr>
        <w:tab/>
      </w:r>
      <w:r w:rsidR="006C2F84" w:rsidRPr="008C043C">
        <w:rPr>
          <w:color w:val="auto"/>
        </w:rPr>
        <w:t xml:space="preserve">HRC </w:t>
      </w:r>
      <w:r w:rsidR="00F95BD4" w:rsidRPr="008C043C">
        <w:rPr>
          <w:color w:val="auto"/>
        </w:rPr>
        <w:t>Prevent Risk Assessment and Action Plan</w:t>
      </w:r>
    </w:p>
    <w:p w14:paraId="0A7F08E4" w14:textId="595D4290" w:rsidR="00F95BD4" w:rsidRPr="008C043C" w:rsidRDefault="00F95BD4" w:rsidP="008C043C">
      <w:pPr>
        <w:pStyle w:val="Default"/>
        <w:spacing w:line="312" w:lineRule="auto"/>
        <w:ind w:left="567" w:hanging="567"/>
        <w:jc w:val="both"/>
        <w:rPr>
          <w:color w:val="auto"/>
        </w:rPr>
      </w:pPr>
      <w:r w:rsidRPr="008C043C">
        <w:rPr>
          <w:color w:val="auto"/>
        </w:rPr>
        <w:t xml:space="preserve">3.4 </w:t>
      </w:r>
      <w:r w:rsidRPr="008C043C">
        <w:rPr>
          <w:color w:val="auto"/>
        </w:rPr>
        <w:tab/>
      </w:r>
      <w:r w:rsidR="00744F8F" w:rsidRPr="008C043C">
        <w:rPr>
          <w:color w:val="auto"/>
        </w:rPr>
        <w:t xml:space="preserve">External Events and External Speaker </w:t>
      </w:r>
      <w:r w:rsidR="00A83474" w:rsidRPr="008C043C">
        <w:rPr>
          <w:color w:val="auto"/>
        </w:rPr>
        <w:t>P</w:t>
      </w:r>
      <w:r w:rsidR="00744F8F" w:rsidRPr="008C043C">
        <w:rPr>
          <w:color w:val="auto"/>
        </w:rPr>
        <w:t>rotocol</w:t>
      </w:r>
    </w:p>
    <w:p w14:paraId="4684DA62" w14:textId="4090DFBA" w:rsidR="00765F93" w:rsidRPr="008C043C" w:rsidRDefault="00765F93" w:rsidP="008C043C">
      <w:pPr>
        <w:pStyle w:val="Default"/>
        <w:spacing w:line="312" w:lineRule="auto"/>
        <w:ind w:left="567" w:hanging="567"/>
        <w:jc w:val="both"/>
        <w:rPr>
          <w:color w:val="auto"/>
        </w:rPr>
      </w:pPr>
      <w:r w:rsidRPr="008C043C">
        <w:rPr>
          <w:color w:val="auto"/>
        </w:rPr>
        <w:t xml:space="preserve">3.5 </w:t>
      </w:r>
      <w:r w:rsidRPr="008C043C">
        <w:rPr>
          <w:color w:val="auto"/>
        </w:rPr>
        <w:tab/>
        <w:t xml:space="preserve">Freedom of Expression Legal Framework, Equality and Human Rights Commission </w:t>
      </w:r>
      <w:r w:rsidR="00A83474" w:rsidRPr="008C043C">
        <w:rPr>
          <w:color w:val="auto"/>
        </w:rPr>
        <w:t>(</w:t>
      </w:r>
      <w:r w:rsidRPr="008C043C">
        <w:rPr>
          <w:color w:val="auto"/>
        </w:rPr>
        <w:t>March 2015</w:t>
      </w:r>
      <w:r w:rsidR="00A83474" w:rsidRPr="008C043C">
        <w:rPr>
          <w:color w:val="auto"/>
        </w:rPr>
        <w:t>)</w:t>
      </w:r>
    </w:p>
    <w:p w14:paraId="71BACD59" w14:textId="3C451058" w:rsidR="00765F93" w:rsidRPr="008C043C" w:rsidRDefault="00765F93" w:rsidP="008C043C">
      <w:pPr>
        <w:pStyle w:val="Default"/>
        <w:spacing w:line="312" w:lineRule="auto"/>
        <w:ind w:left="567" w:hanging="567"/>
        <w:jc w:val="both"/>
        <w:rPr>
          <w:color w:val="auto"/>
        </w:rPr>
      </w:pPr>
      <w:r w:rsidRPr="008C043C">
        <w:rPr>
          <w:color w:val="auto"/>
        </w:rPr>
        <w:t xml:space="preserve">3.6 </w:t>
      </w:r>
      <w:r w:rsidRPr="008C043C">
        <w:rPr>
          <w:color w:val="auto"/>
        </w:rPr>
        <w:tab/>
      </w:r>
      <w:r w:rsidR="00B67010" w:rsidRPr="008C043C">
        <w:rPr>
          <w:color w:val="auto"/>
        </w:rPr>
        <w:t>HRC Single Equity Policy</w:t>
      </w:r>
    </w:p>
    <w:p w14:paraId="2664B0D1" w14:textId="5F0775F5" w:rsidR="00765F93" w:rsidRPr="008C043C" w:rsidRDefault="00765F93" w:rsidP="008C043C">
      <w:pPr>
        <w:pStyle w:val="Default"/>
        <w:spacing w:line="312" w:lineRule="auto"/>
        <w:ind w:left="567" w:hanging="567"/>
        <w:jc w:val="both"/>
        <w:rPr>
          <w:color w:val="auto"/>
        </w:rPr>
      </w:pPr>
      <w:r w:rsidRPr="008C043C">
        <w:rPr>
          <w:color w:val="auto"/>
        </w:rPr>
        <w:t xml:space="preserve">3.7 </w:t>
      </w:r>
      <w:r w:rsidRPr="008C043C">
        <w:rPr>
          <w:color w:val="auto"/>
        </w:rPr>
        <w:tab/>
      </w:r>
      <w:r w:rsidR="00A83474" w:rsidRPr="008C043C">
        <w:rPr>
          <w:color w:val="auto"/>
        </w:rPr>
        <w:t xml:space="preserve">HRC </w:t>
      </w:r>
      <w:r w:rsidRPr="008C043C">
        <w:rPr>
          <w:color w:val="auto"/>
        </w:rPr>
        <w:t>Staff Code of Conduct</w:t>
      </w:r>
    </w:p>
    <w:p w14:paraId="7FE00189" w14:textId="6E6620DB" w:rsidR="00765F93" w:rsidRPr="008C043C" w:rsidRDefault="00765F93" w:rsidP="008C043C">
      <w:pPr>
        <w:pStyle w:val="Default"/>
        <w:spacing w:line="312" w:lineRule="auto"/>
        <w:ind w:left="567" w:hanging="567"/>
        <w:jc w:val="both"/>
        <w:rPr>
          <w:color w:val="auto"/>
        </w:rPr>
      </w:pPr>
      <w:r w:rsidRPr="008C043C">
        <w:rPr>
          <w:color w:val="auto"/>
        </w:rPr>
        <w:t xml:space="preserve">3.8 </w:t>
      </w:r>
      <w:r w:rsidRPr="008C043C">
        <w:rPr>
          <w:color w:val="auto"/>
        </w:rPr>
        <w:tab/>
      </w:r>
      <w:r w:rsidR="00A83474" w:rsidRPr="008C043C">
        <w:rPr>
          <w:color w:val="auto"/>
        </w:rPr>
        <w:t xml:space="preserve">HRC </w:t>
      </w:r>
      <w:r w:rsidR="00744F8F" w:rsidRPr="008C043C">
        <w:rPr>
          <w:color w:val="auto"/>
        </w:rPr>
        <w:t>Staff Disciplinary Policy</w:t>
      </w:r>
    </w:p>
    <w:p w14:paraId="4FA7ED23" w14:textId="10E3C1A8" w:rsidR="00744F8F" w:rsidRPr="008C043C" w:rsidRDefault="00744F8F" w:rsidP="008C043C">
      <w:pPr>
        <w:pStyle w:val="Default"/>
        <w:spacing w:line="312" w:lineRule="auto"/>
        <w:ind w:left="567" w:hanging="567"/>
        <w:jc w:val="both"/>
        <w:rPr>
          <w:color w:val="auto"/>
        </w:rPr>
      </w:pPr>
      <w:r w:rsidRPr="008C043C">
        <w:rPr>
          <w:color w:val="auto"/>
        </w:rPr>
        <w:t>3.9</w:t>
      </w:r>
      <w:r w:rsidRPr="008C043C">
        <w:rPr>
          <w:color w:val="auto"/>
        </w:rPr>
        <w:tab/>
      </w:r>
      <w:r w:rsidR="00A83474" w:rsidRPr="008C043C">
        <w:rPr>
          <w:color w:val="auto"/>
        </w:rPr>
        <w:t xml:space="preserve">HRC </w:t>
      </w:r>
      <w:r w:rsidRPr="008C043C">
        <w:rPr>
          <w:color w:val="auto"/>
        </w:rPr>
        <w:t>Student Disciplinary and Behaviour Management Procedure</w:t>
      </w:r>
    </w:p>
    <w:p w14:paraId="78414807" w14:textId="0C8910C4" w:rsidR="00744F8F" w:rsidRPr="008C043C" w:rsidRDefault="00744F8F" w:rsidP="008C043C">
      <w:pPr>
        <w:pStyle w:val="Default"/>
        <w:spacing w:line="312" w:lineRule="auto"/>
        <w:ind w:left="567" w:hanging="567"/>
        <w:jc w:val="both"/>
        <w:rPr>
          <w:color w:val="auto"/>
        </w:rPr>
      </w:pPr>
      <w:r w:rsidRPr="008C043C">
        <w:rPr>
          <w:color w:val="auto"/>
        </w:rPr>
        <w:t>3.10</w:t>
      </w:r>
      <w:r w:rsidRPr="008C043C">
        <w:rPr>
          <w:color w:val="auto"/>
        </w:rPr>
        <w:tab/>
      </w:r>
      <w:r w:rsidR="00A83474" w:rsidRPr="008C043C">
        <w:rPr>
          <w:color w:val="auto"/>
        </w:rPr>
        <w:t xml:space="preserve">HRC </w:t>
      </w:r>
      <w:r w:rsidRPr="008C043C">
        <w:rPr>
          <w:color w:val="auto"/>
        </w:rPr>
        <w:t>Student Code of Conduct</w:t>
      </w:r>
    </w:p>
    <w:p w14:paraId="7B753F75" w14:textId="74AA4340" w:rsidR="00744F8F" w:rsidRPr="008C043C" w:rsidRDefault="00744F8F" w:rsidP="008C043C">
      <w:pPr>
        <w:pStyle w:val="Default"/>
        <w:spacing w:line="312" w:lineRule="auto"/>
        <w:ind w:left="567" w:hanging="567"/>
        <w:jc w:val="both"/>
        <w:rPr>
          <w:color w:val="auto"/>
        </w:rPr>
      </w:pPr>
      <w:r w:rsidRPr="008C043C">
        <w:rPr>
          <w:color w:val="auto"/>
        </w:rPr>
        <w:t>3.11</w:t>
      </w:r>
      <w:r w:rsidRPr="008C043C">
        <w:rPr>
          <w:color w:val="auto"/>
        </w:rPr>
        <w:tab/>
        <w:t xml:space="preserve">Equality Act </w:t>
      </w:r>
      <w:r w:rsidR="00A83474" w:rsidRPr="008C043C">
        <w:rPr>
          <w:color w:val="auto"/>
        </w:rPr>
        <w:t>(</w:t>
      </w:r>
      <w:r w:rsidRPr="008C043C">
        <w:rPr>
          <w:color w:val="auto"/>
        </w:rPr>
        <w:t>2010</w:t>
      </w:r>
      <w:r w:rsidR="00A83474" w:rsidRPr="008C043C">
        <w:rPr>
          <w:color w:val="auto"/>
        </w:rPr>
        <w:t>)</w:t>
      </w:r>
    </w:p>
    <w:p w14:paraId="7BA7E004" w14:textId="1F9DE6F7" w:rsidR="00765F93" w:rsidRPr="008C043C" w:rsidRDefault="00765F93" w:rsidP="008C043C">
      <w:pPr>
        <w:pStyle w:val="Default"/>
        <w:spacing w:line="312" w:lineRule="auto"/>
        <w:ind w:left="567" w:hanging="567"/>
        <w:jc w:val="both"/>
        <w:rPr>
          <w:color w:val="auto"/>
        </w:rPr>
      </w:pPr>
      <w:r w:rsidRPr="008C043C">
        <w:rPr>
          <w:color w:val="auto"/>
        </w:rPr>
        <w:lastRenderedPageBreak/>
        <w:t>3.</w:t>
      </w:r>
      <w:r w:rsidR="00744F8F" w:rsidRPr="008C043C">
        <w:rPr>
          <w:color w:val="auto"/>
        </w:rPr>
        <w:t>12</w:t>
      </w:r>
      <w:r w:rsidRPr="008C043C">
        <w:rPr>
          <w:color w:val="auto"/>
        </w:rPr>
        <w:t xml:space="preserve"> </w:t>
      </w:r>
      <w:r w:rsidRPr="008C043C">
        <w:rPr>
          <w:color w:val="auto"/>
        </w:rPr>
        <w:tab/>
        <w:t xml:space="preserve">Other policies and documents may be identified from time to time as circumstances change and may be added to this list. </w:t>
      </w:r>
    </w:p>
    <w:p w14:paraId="7249FBFA" w14:textId="77777777" w:rsidR="00765F93" w:rsidRPr="008C043C" w:rsidRDefault="00765F93" w:rsidP="008C043C">
      <w:pPr>
        <w:pStyle w:val="Default"/>
        <w:spacing w:line="312" w:lineRule="auto"/>
        <w:jc w:val="both"/>
        <w:rPr>
          <w:color w:val="auto"/>
        </w:rPr>
      </w:pPr>
    </w:p>
    <w:p w14:paraId="1B548FD9" w14:textId="122B8F62" w:rsidR="00765F93" w:rsidRPr="008C043C" w:rsidRDefault="00765F93" w:rsidP="008C043C">
      <w:pPr>
        <w:pStyle w:val="Default"/>
        <w:numPr>
          <w:ilvl w:val="0"/>
          <w:numId w:val="2"/>
        </w:numPr>
        <w:tabs>
          <w:tab w:val="left" w:pos="567"/>
        </w:tabs>
        <w:spacing w:line="312" w:lineRule="auto"/>
        <w:jc w:val="both"/>
        <w:rPr>
          <w:b/>
          <w:bCs/>
          <w:color w:val="auto"/>
        </w:rPr>
      </w:pPr>
      <w:r w:rsidRPr="008C043C">
        <w:rPr>
          <w:b/>
          <w:bCs/>
          <w:color w:val="auto"/>
        </w:rPr>
        <w:t xml:space="preserve">Rationale </w:t>
      </w:r>
    </w:p>
    <w:p w14:paraId="35D04674" w14:textId="77777777" w:rsidR="00A83474" w:rsidRPr="008C043C" w:rsidRDefault="00A83474" w:rsidP="008C043C">
      <w:pPr>
        <w:pStyle w:val="Default"/>
        <w:tabs>
          <w:tab w:val="left" w:pos="567"/>
        </w:tabs>
        <w:spacing w:line="312" w:lineRule="auto"/>
        <w:ind w:left="720"/>
        <w:jc w:val="both"/>
        <w:rPr>
          <w:color w:val="auto"/>
        </w:rPr>
      </w:pPr>
    </w:p>
    <w:p w14:paraId="161F2C36" w14:textId="0E0DD227" w:rsidR="00765F93" w:rsidRPr="008C043C" w:rsidRDefault="00A83474" w:rsidP="008C043C">
      <w:pPr>
        <w:pStyle w:val="Default"/>
        <w:tabs>
          <w:tab w:val="left" w:pos="567"/>
        </w:tabs>
        <w:spacing w:line="312" w:lineRule="auto"/>
        <w:ind w:left="567" w:hanging="567"/>
        <w:jc w:val="both"/>
        <w:rPr>
          <w:color w:val="auto"/>
        </w:rPr>
      </w:pPr>
      <w:r w:rsidRPr="008C043C">
        <w:rPr>
          <w:color w:val="auto"/>
        </w:rPr>
        <w:t xml:space="preserve">4.1 </w:t>
      </w:r>
      <w:r w:rsidRPr="008C043C">
        <w:rPr>
          <w:color w:val="auto"/>
        </w:rPr>
        <w:tab/>
        <w:t>Section 43 of the Education (No 2) Act (1986)</w:t>
      </w:r>
      <w:r w:rsidR="00765F93" w:rsidRPr="008C043C">
        <w:rPr>
          <w:color w:val="auto"/>
        </w:rPr>
        <w:t xml:space="preserve"> places a positive duty on Further and Higher Education establishments to ensure that freedom of speech within the law is secured for their members, </w:t>
      </w:r>
      <w:r w:rsidRPr="008C043C">
        <w:rPr>
          <w:color w:val="auto"/>
        </w:rPr>
        <w:t>students,</w:t>
      </w:r>
      <w:r w:rsidR="00765F93" w:rsidRPr="008C043C">
        <w:rPr>
          <w:color w:val="auto"/>
        </w:rPr>
        <w:t xml:space="preserve"> and employees and for visiting speakers. </w:t>
      </w:r>
    </w:p>
    <w:p w14:paraId="44EFC5D2" w14:textId="77777777" w:rsidR="00F95BD4" w:rsidRPr="008C043C" w:rsidRDefault="00765F93" w:rsidP="008C043C">
      <w:pPr>
        <w:pStyle w:val="Default"/>
        <w:spacing w:line="312" w:lineRule="auto"/>
        <w:ind w:left="567" w:hanging="567"/>
        <w:jc w:val="both"/>
        <w:rPr>
          <w:color w:val="auto"/>
        </w:rPr>
      </w:pPr>
      <w:r w:rsidRPr="008C043C">
        <w:rPr>
          <w:color w:val="auto"/>
        </w:rPr>
        <w:t xml:space="preserve">4.2 </w:t>
      </w:r>
      <w:r w:rsidRPr="008C043C">
        <w:rPr>
          <w:color w:val="auto"/>
        </w:rPr>
        <w:tab/>
        <w:t xml:space="preserve">Colleges are expected to allow open debating of challenging ideas which may need to use controversial resources. Controversial materials should not be left unchallenged by the member of staff using them. </w:t>
      </w:r>
    </w:p>
    <w:p w14:paraId="3D84D797" w14:textId="122F614F" w:rsidR="00744F8F" w:rsidRPr="008C043C" w:rsidRDefault="00F95BD4" w:rsidP="008C043C">
      <w:pPr>
        <w:pStyle w:val="Default"/>
        <w:spacing w:line="312" w:lineRule="auto"/>
        <w:ind w:left="567" w:hanging="567"/>
        <w:jc w:val="both"/>
      </w:pPr>
      <w:r w:rsidRPr="008C043C">
        <w:rPr>
          <w:color w:val="auto"/>
        </w:rPr>
        <w:t>4.3</w:t>
      </w:r>
      <w:r w:rsidRPr="008C043C">
        <w:rPr>
          <w:color w:val="auto"/>
        </w:rPr>
        <w:tab/>
        <w:t>T</w:t>
      </w:r>
      <w:r w:rsidRPr="008C043C">
        <w:t xml:space="preserve">here is also a requirement that, so far as is reasonably practicable, the use of </w:t>
      </w:r>
      <w:r w:rsidR="00C15CC2">
        <w:t>college</w:t>
      </w:r>
      <w:r w:rsidRPr="008C043C">
        <w:t xml:space="preserve"> premises shall not be denied to any individual or body of persons on grounds connected with the beliefs or views of that individual or any member of that body, or with the policy and objectives of that body.</w:t>
      </w:r>
    </w:p>
    <w:p w14:paraId="2C4F8E94" w14:textId="77777777" w:rsidR="00744F8F" w:rsidRPr="008C043C" w:rsidRDefault="00744F8F" w:rsidP="008C043C">
      <w:pPr>
        <w:pStyle w:val="Default"/>
        <w:spacing w:line="312" w:lineRule="auto"/>
        <w:ind w:left="567" w:hanging="567"/>
        <w:jc w:val="both"/>
      </w:pPr>
    </w:p>
    <w:p w14:paraId="031D8BA0" w14:textId="65F20657" w:rsidR="00765F93" w:rsidRPr="008C043C" w:rsidRDefault="00765F93" w:rsidP="008C043C">
      <w:pPr>
        <w:pStyle w:val="Default"/>
        <w:numPr>
          <w:ilvl w:val="0"/>
          <w:numId w:val="2"/>
        </w:numPr>
        <w:spacing w:line="312" w:lineRule="auto"/>
        <w:jc w:val="both"/>
        <w:rPr>
          <w:b/>
          <w:bCs/>
          <w:color w:val="auto"/>
        </w:rPr>
      </w:pPr>
      <w:r w:rsidRPr="008C043C">
        <w:rPr>
          <w:b/>
          <w:bCs/>
          <w:color w:val="auto"/>
        </w:rPr>
        <w:t xml:space="preserve">Core Principles </w:t>
      </w:r>
    </w:p>
    <w:p w14:paraId="1B2E9AB6" w14:textId="77777777" w:rsidR="00A83474" w:rsidRPr="008C043C" w:rsidRDefault="00A83474" w:rsidP="008C043C">
      <w:pPr>
        <w:pStyle w:val="Default"/>
        <w:spacing w:line="312" w:lineRule="auto"/>
        <w:ind w:left="720"/>
        <w:jc w:val="both"/>
        <w:rPr>
          <w:color w:val="auto"/>
        </w:rPr>
      </w:pPr>
    </w:p>
    <w:p w14:paraId="1F823405" w14:textId="77777777" w:rsidR="00765F93" w:rsidRPr="008C043C" w:rsidRDefault="00765F93" w:rsidP="008C043C">
      <w:pPr>
        <w:pStyle w:val="Default"/>
        <w:tabs>
          <w:tab w:val="left" w:pos="567"/>
        </w:tabs>
        <w:spacing w:line="312" w:lineRule="auto"/>
        <w:jc w:val="both"/>
        <w:rPr>
          <w:color w:val="auto"/>
        </w:rPr>
      </w:pPr>
      <w:r w:rsidRPr="008C043C">
        <w:rPr>
          <w:color w:val="auto"/>
        </w:rPr>
        <w:t xml:space="preserve">5.1 </w:t>
      </w:r>
      <w:r w:rsidRPr="008C043C">
        <w:rPr>
          <w:color w:val="auto"/>
        </w:rPr>
        <w:tab/>
        <w:t xml:space="preserve">The College has a duty to promote fundamental British values. These are: </w:t>
      </w:r>
    </w:p>
    <w:p w14:paraId="611274D1" w14:textId="77777777" w:rsidR="00765F93" w:rsidRPr="008C043C" w:rsidRDefault="00765F93" w:rsidP="008C043C">
      <w:pPr>
        <w:pStyle w:val="Default"/>
        <w:tabs>
          <w:tab w:val="left" w:pos="567"/>
        </w:tabs>
        <w:spacing w:line="312" w:lineRule="auto"/>
        <w:jc w:val="both"/>
        <w:rPr>
          <w:color w:val="auto"/>
        </w:rPr>
      </w:pPr>
    </w:p>
    <w:p w14:paraId="1C184DF8" w14:textId="77777777" w:rsidR="00765F93" w:rsidRPr="008C043C" w:rsidRDefault="00765F93" w:rsidP="008C043C">
      <w:pPr>
        <w:pStyle w:val="Default"/>
        <w:spacing w:line="312" w:lineRule="auto"/>
        <w:ind w:firstLine="567"/>
        <w:jc w:val="both"/>
        <w:rPr>
          <w:color w:val="auto"/>
        </w:rPr>
      </w:pPr>
      <w:r w:rsidRPr="008C043C">
        <w:rPr>
          <w:color w:val="auto"/>
        </w:rPr>
        <w:t xml:space="preserve">i.  Democracy </w:t>
      </w:r>
    </w:p>
    <w:p w14:paraId="6B73E6FA" w14:textId="77777777" w:rsidR="00765F93" w:rsidRPr="008C043C" w:rsidRDefault="00765F93" w:rsidP="008C043C">
      <w:pPr>
        <w:pStyle w:val="Default"/>
        <w:spacing w:line="312" w:lineRule="auto"/>
        <w:ind w:firstLine="567"/>
        <w:jc w:val="both"/>
        <w:rPr>
          <w:color w:val="auto"/>
        </w:rPr>
      </w:pPr>
      <w:r w:rsidRPr="008C043C">
        <w:rPr>
          <w:color w:val="auto"/>
        </w:rPr>
        <w:t xml:space="preserve">ii. The rule of law </w:t>
      </w:r>
    </w:p>
    <w:p w14:paraId="5870F463" w14:textId="77777777" w:rsidR="00765F93" w:rsidRPr="008C043C" w:rsidRDefault="00765F93" w:rsidP="008C043C">
      <w:pPr>
        <w:pStyle w:val="Default"/>
        <w:spacing w:line="312" w:lineRule="auto"/>
        <w:ind w:firstLine="567"/>
        <w:jc w:val="both"/>
        <w:rPr>
          <w:color w:val="auto"/>
        </w:rPr>
      </w:pPr>
      <w:r w:rsidRPr="008C043C">
        <w:rPr>
          <w:color w:val="auto"/>
        </w:rPr>
        <w:t xml:space="preserve">iii. Individual liberty </w:t>
      </w:r>
    </w:p>
    <w:p w14:paraId="005C65A4" w14:textId="1D9177D5" w:rsidR="00765F93" w:rsidRPr="008C043C" w:rsidRDefault="00765F93" w:rsidP="008C043C">
      <w:pPr>
        <w:pStyle w:val="Default"/>
        <w:spacing w:line="312" w:lineRule="auto"/>
        <w:ind w:firstLine="567"/>
        <w:jc w:val="both"/>
        <w:rPr>
          <w:color w:val="auto"/>
        </w:rPr>
      </w:pPr>
      <w:r w:rsidRPr="008C043C">
        <w:rPr>
          <w:color w:val="auto"/>
        </w:rPr>
        <w:t xml:space="preserve">iv. Mutual respect </w:t>
      </w:r>
      <w:r w:rsidR="00D83498" w:rsidRPr="008C043C">
        <w:rPr>
          <w:color w:val="auto"/>
        </w:rPr>
        <w:t xml:space="preserve">&amp; </w:t>
      </w:r>
      <w:r w:rsidR="003B4FDB">
        <w:rPr>
          <w:color w:val="auto"/>
        </w:rPr>
        <w:t>t</w:t>
      </w:r>
      <w:r w:rsidRPr="008C043C">
        <w:rPr>
          <w:color w:val="auto"/>
        </w:rPr>
        <w:t xml:space="preserve">olerance of those of different faiths and beliefs </w:t>
      </w:r>
    </w:p>
    <w:p w14:paraId="73B3F8BA" w14:textId="77777777" w:rsidR="00765F93" w:rsidRPr="008C043C" w:rsidRDefault="00765F93" w:rsidP="008C043C">
      <w:pPr>
        <w:pStyle w:val="Default"/>
        <w:spacing w:line="312" w:lineRule="auto"/>
        <w:jc w:val="both"/>
        <w:rPr>
          <w:color w:val="auto"/>
        </w:rPr>
      </w:pPr>
    </w:p>
    <w:p w14:paraId="5A59E198" w14:textId="3BA96DF5" w:rsidR="00765F93" w:rsidRPr="008C043C" w:rsidRDefault="00765F93" w:rsidP="008C043C">
      <w:pPr>
        <w:pStyle w:val="Default"/>
        <w:spacing w:line="312" w:lineRule="auto"/>
        <w:ind w:left="567" w:hanging="567"/>
        <w:jc w:val="both"/>
        <w:rPr>
          <w:color w:val="auto"/>
        </w:rPr>
      </w:pPr>
      <w:r w:rsidRPr="008C043C">
        <w:rPr>
          <w:color w:val="auto"/>
        </w:rPr>
        <w:t xml:space="preserve">5.2 </w:t>
      </w:r>
      <w:r w:rsidRPr="008C043C">
        <w:rPr>
          <w:color w:val="auto"/>
        </w:rPr>
        <w:tab/>
        <w:t xml:space="preserve">Freedom of expression does not protect statements that unlawfully discriminate against or harass, or incite violence or hatred against, other persons and groups, particularly by reference to their race, religious belief, </w:t>
      </w:r>
      <w:r w:rsidR="00A83474" w:rsidRPr="008C043C">
        <w:rPr>
          <w:color w:val="auto"/>
        </w:rPr>
        <w:t>gender,</w:t>
      </w:r>
      <w:r w:rsidRPr="008C043C">
        <w:rPr>
          <w:color w:val="auto"/>
        </w:rPr>
        <w:t xml:space="preserve"> or sexual orientation, nor does it limit or undermine the human rights of others. </w:t>
      </w:r>
    </w:p>
    <w:p w14:paraId="45306D58" w14:textId="77777777" w:rsidR="00765F93" w:rsidRPr="008C043C" w:rsidRDefault="00765F93" w:rsidP="008C043C">
      <w:pPr>
        <w:pStyle w:val="Default"/>
        <w:spacing w:line="312" w:lineRule="auto"/>
        <w:ind w:left="567" w:hanging="567"/>
        <w:jc w:val="both"/>
        <w:rPr>
          <w:color w:val="auto"/>
        </w:rPr>
      </w:pPr>
      <w:r w:rsidRPr="008C043C">
        <w:rPr>
          <w:color w:val="auto"/>
        </w:rPr>
        <w:t xml:space="preserve">5.3 </w:t>
      </w:r>
      <w:r w:rsidRPr="008C043C">
        <w:rPr>
          <w:color w:val="auto"/>
        </w:rPr>
        <w:tab/>
        <w:t xml:space="preserve">The College is subject to the statutory duty to have due regard to the need to promote good relations between different communities protected by equality law. This may require active challenge to the use of offensive communication and hate speech. </w:t>
      </w:r>
    </w:p>
    <w:p w14:paraId="6DDF9CBC" w14:textId="17421554" w:rsidR="00765F93" w:rsidRPr="008C043C" w:rsidRDefault="00765F93" w:rsidP="008C043C">
      <w:pPr>
        <w:pStyle w:val="Default"/>
        <w:spacing w:line="312" w:lineRule="auto"/>
        <w:ind w:left="567" w:hanging="567"/>
        <w:jc w:val="both"/>
        <w:rPr>
          <w:color w:val="auto"/>
        </w:rPr>
      </w:pPr>
      <w:r w:rsidRPr="008C043C">
        <w:rPr>
          <w:color w:val="auto"/>
        </w:rPr>
        <w:t xml:space="preserve">5.4 </w:t>
      </w:r>
      <w:r w:rsidRPr="008C043C">
        <w:rPr>
          <w:color w:val="auto"/>
        </w:rPr>
        <w:tab/>
        <w:t xml:space="preserve">The College also has statutory duties under the Counter Terrorism and Security Act </w:t>
      </w:r>
      <w:r w:rsidR="00A83474" w:rsidRPr="008C043C">
        <w:rPr>
          <w:color w:val="auto"/>
        </w:rPr>
        <w:t>(</w:t>
      </w:r>
      <w:r w:rsidR="0034148D" w:rsidRPr="008C043C">
        <w:rPr>
          <w:color w:val="auto"/>
        </w:rPr>
        <w:t>2015</w:t>
      </w:r>
      <w:r w:rsidR="00A83474" w:rsidRPr="008C043C">
        <w:rPr>
          <w:color w:val="auto"/>
        </w:rPr>
        <w:t>)</w:t>
      </w:r>
      <w:r w:rsidR="0034148D" w:rsidRPr="008C043C">
        <w:rPr>
          <w:color w:val="auto"/>
        </w:rPr>
        <w:t xml:space="preserve">, to prevent people </w:t>
      </w:r>
      <w:r w:rsidRPr="008C043C">
        <w:rPr>
          <w:color w:val="auto"/>
        </w:rPr>
        <w:t xml:space="preserve">from being drawn into terrorism. </w:t>
      </w:r>
    </w:p>
    <w:p w14:paraId="44A3ACF7" w14:textId="77777777" w:rsidR="00C15CC2" w:rsidRDefault="00C15CC2" w:rsidP="008C043C">
      <w:pPr>
        <w:pStyle w:val="Default"/>
        <w:spacing w:line="312" w:lineRule="auto"/>
        <w:ind w:left="567" w:hanging="567"/>
        <w:jc w:val="both"/>
        <w:rPr>
          <w:color w:val="auto"/>
        </w:rPr>
      </w:pPr>
    </w:p>
    <w:p w14:paraId="70445674" w14:textId="77777777" w:rsidR="00C15CC2" w:rsidRDefault="00C15CC2" w:rsidP="008C043C">
      <w:pPr>
        <w:pStyle w:val="Default"/>
        <w:spacing w:line="312" w:lineRule="auto"/>
        <w:ind w:left="567" w:hanging="567"/>
        <w:jc w:val="both"/>
        <w:rPr>
          <w:color w:val="auto"/>
        </w:rPr>
      </w:pPr>
    </w:p>
    <w:p w14:paraId="368CDB59" w14:textId="562F5107" w:rsidR="00765F93" w:rsidRPr="008C043C" w:rsidRDefault="00765F93" w:rsidP="008C043C">
      <w:pPr>
        <w:pStyle w:val="Default"/>
        <w:spacing w:line="312" w:lineRule="auto"/>
        <w:ind w:left="567" w:hanging="567"/>
        <w:jc w:val="both"/>
        <w:rPr>
          <w:color w:val="auto"/>
        </w:rPr>
      </w:pPr>
      <w:r w:rsidRPr="008C043C">
        <w:rPr>
          <w:color w:val="auto"/>
        </w:rPr>
        <w:lastRenderedPageBreak/>
        <w:t xml:space="preserve">5.5 </w:t>
      </w:r>
      <w:r w:rsidRPr="008C043C">
        <w:rPr>
          <w:color w:val="auto"/>
        </w:rPr>
        <w:tab/>
        <w:t xml:space="preserve">Although there is no universally accepted definition, hate speech is generally understood to describe forms of expression which incite violence, hatred or discrimination against other persons and groups, particularly by reference to their ethnicity, religious belief, gender or sexual orientation, language, national </w:t>
      </w:r>
      <w:r w:rsidR="00A83474" w:rsidRPr="008C043C">
        <w:rPr>
          <w:color w:val="auto"/>
        </w:rPr>
        <w:t>origin,</w:t>
      </w:r>
      <w:r w:rsidRPr="008C043C">
        <w:rPr>
          <w:color w:val="auto"/>
        </w:rPr>
        <w:t xml:space="preserve"> or immigration status. </w:t>
      </w:r>
    </w:p>
    <w:p w14:paraId="54C7B355" w14:textId="77777777" w:rsidR="00765F93" w:rsidRPr="008C043C" w:rsidRDefault="00765F93" w:rsidP="008C043C">
      <w:pPr>
        <w:pStyle w:val="Default"/>
        <w:spacing w:line="312" w:lineRule="auto"/>
        <w:ind w:left="567" w:hanging="567"/>
        <w:jc w:val="both"/>
        <w:rPr>
          <w:color w:val="auto"/>
        </w:rPr>
      </w:pPr>
    </w:p>
    <w:p w14:paraId="0C37A118" w14:textId="0AD5ADB6" w:rsidR="00765F93" w:rsidRPr="008C043C" w:rsidRDefault="00765F93" w:rsidP="008C043C">
      <w:pPr>
        <w:pStyle w:val="Default"/>
        <w:numPr>
          <w:ilvl w:val="0"/>
          <w:numId w:val="2"/>
        </w:numPr>
        <w:tabs>
          <w:tab w:val="left" w:pos="567"/>
        </w:tabs>
        <w:spacing w:line="312" w:lineRule="auto"/>
        <w:jc w:val="both"/>
        <w:rPr>
          <w:b/>
          <w:bCs/>
          <w:color w:val="auto"/>
        </w:rPr>
      </w:pPr>
      <w:r w:rsidRPr="008C043C">
        <w:rPr>
          <w:b/>
          <w:bCs/>
          <w:color w:val="auto"/>
        </w:rPr>
        <w:t xml:space="preserve">Speakers and Lettings </w:t>
      </w:r>
    </w:p>
    <w:p w14:paraId="64401E42" w14:textId="77777777" w:rsidR="00A83474" w:rsidRPr="008C043C" w:rsidRDefault="00A83474" w:rsidP="008C043C">
      <w:pPr>
        <w:pStyle w:val="Default"/>
        <w:tabs>
          <w:tab w:val="left" w:pos="567"/>
        </w:tabs>
        <w:spacing w:line="312" w:lineRule="auto"/>
        <w:ind w:left="720"/>
        <w:jc w:val="both"/>
        <w:rPr>
          <w:color w:val="auto"/>
        </w:rPr>
      </w:pPr>
    </w:p>
    <w:p w14:paraId="4D2BC7B2" w14:textId="77777777" w:rsidR="00765F93" w:rsidRPr="008C043C" w:rsidRDefault="00765F93" w:rsidP="008C043C">
      <w:pPr>
        <w:pStyle w:val="Default"/>
        <w:tabs>
          <w:tab w:val="left" w:pos="567"/>
        </w:tabs>
        <w:spacing w:line="312" w:lineRule="auto"/>
        <w:ind w:left="567" w:hanging="567"/>
        <w:jc w:val="both"/>
        <w:rPr>
          <w:color w:val="auto"/>
        </w:rPr>
      </w:pPr>
      <w:r w:rsidRPr="008C043C">
        <w:rPr>
          <w:color w:val="auto"/>
        </w:rPr>
        <w:t xml:space="preserve">6.1 </w:t>
      </w:r>
      <w:r w:rsidRPr="008C043C">
        <w:rPr>
          <w:color w:val="auto"/>
        </w:rPr>
        <w:tab/>
        <w:t xml:space="preserve">The College is a Further Education College, regulated by Ofsted and subject to legislation and statutory guidance relating to safeguarding children and vulnerable adults and advancing equality of opportunity. The College reserves the right to monitor any activity associated with the College or delivered on its premises, to ensure that it supports the College values and behaviours. </w:t>
      </w:r>
    </w:p>
    <w:p w14:paraId="2398D76D" w14:textId="366E546A" w:rsidR="00765F93" w:rsidRPr="008C043C" w:rsidRDefault="00765F93" w:rsidP="008C043C">
      <w:pPr>
        <w:pStyle w:val="Default"/>
        <w:spacing w:line="312" w:lineRule="auto"/>
        <w:ind w:left="567" w:hanging="567"/>
        <w:jc w:val="both"/>
        <w:rPr>
          <w:color w:val="auto"/>
        </w:rPr>
      </w:pPr>
      <w:r w:rsidRPr="008C043C">
        <w:rPr>
          <w:color w:val="auto"/>
        </w:rPr>
        <w:t xml:space="preserve">6.2 </w:t>
      </w:r>
      <w:r w:rsidRPr="008C043C">
        <w:rPr>
          <w:color w:val="auto"/>
        </w:rPr>
        <w:tab/>
        <w:t xml:space="preserve">The Prevent duties identified in the Counter Terrorism and Security Act </w:t>
      </w:r>
      <w:r w:rsidR="00C15CC2">
        <w:rPr>
          <w:color w:val="auto"/>
        </w:rPr>
        <w:t>(</w:t>
      </w:r>
      <w:r w:rsidRPr="008C043C">
        <w:rPr>
          <w:color w:val="auto"/>
        </w:rPr>
        <w:t>2015</w:t>
      </w:r>
      <w:r w:rsidR="00C15CC2">
        <w:rPr>
          <w:color w:val="auto"/>
        </w:rPr>
        <w:t>)</w:t>
      </w:r>
      <w:r w:rsidRPr="008C043C">
        <w:rPr>
          <w:color w:val="auto"/>
        </w:rPr>
        <w:t xml:space="preserve"> require that the College has oversight of the content of any speeches or presentations by visiting speakers.  </w:t>
      </w:r>
    </w:p>
    <w:p w14:paraId="398D2952" w14:textId="77777777" w:rsidR="00765F93" w:rsidRPr="008C043C" w:rsidRDefault="00765F93" w:rsidP="008C043C">
      <w:pPr>
        <w:pStyle w:val="Default"/>
        <w:tabs>
          <w:tab w:val="left" w:pos="567"/>
        </w:tabs>
        <w:spacing w:line="312" w:lineRule="auto"/>
        <w:ind w:left="567" w:hanging="567"/>
        <w:jc w:val="both"/>
        <w:rPr>
          <w:color w:val="auto"/>
        </w:rPr>
      </w:pPr>
      <w:r w:rsidRPr="008C043C">
        <w:rPr>
          <w:color w:val="auto"/>
        </w:rPr>
        <w:t>6</w:t>
      </w:r>
      <w:r w:rsidR="00D83498" w:rsidRPr="008C043C">
        <w:rPr>
          <w:color w:val="auto"/>
        </w:rPr>
        <w:t>.3</w:t>
      </w:r>
      <w:r w:rsidRPr="008C043C">
        <w:rPr>
          <w:color w:val="auto"/>
        </w:rPr>
        <w:t xml:space="preserve"> </w:t>
      </w:r>
      <w:r w:rsidRPr="008C043C">
        <w:rPr>
          <w:color w:val="auto"/>
        </w:rPr>
        <w:tab/>
        <w:t xml:space="preserve">The College is entitled to refuse a request to lease its premises for any use which does not match our core values and behaviours. </w:t>
      </w:r>
    </w:p>
    <w:p w14:paraId="7776F585" w14:textId="5E6BD3A8" w:rsidR="00D83498" w:rsidRPr="008C043C" w:rsidRDefault="00D83498" w:rsidP="008C043C">
      <w:pPr>
        <w:pStyle w:val="Default"/>
        <w:tabs>
          <w:tab w:val="left" w:pos="567"/>
        </w:tabs>
        <w:spacing w:line="312" w:lineRule="auto"/>
        <w:jc w:val="both"/>
        <w:rPr>
          <w:b/>
          <w:bCs/>
          <w:color w:val="auto"/>
        </w:rPr>
      </w:pPr>
      <w:r w:rsidRPr="008C043C">
        <w:rPr>
          <w:color w:val="auto"/>
        </w:rPr>
        <w:t xml:space="preserve">6.4 </w:t>
      </w:r>
      <w:r w:rsidRPr="008C043C">
        <w:rPr>
          <w:color w:val="auto"/>
        </w:rPr>
        <w:tab/>
        <w:t>The College</w:t>
      </w:r>
      <w:r w:rsidR="00212CF4" w:rsidRPr="008C043C">
        <w:rPr>
          <w:color w:val="auto"/>
        </w:rPr>
        <w:t xml:space="preserve"> ha</w:t>
      </w:r>
      <w:r w:rsidR="006F42BA" w:rsidRPr="008C043C">
        <w:rPr>
          <w:color w:val="auto"/>
        </w:rPr>
        <w:t>s a</w:t>
      </w:r>
      <w:r w:rsidRPr="008C043C">
        <w:rPr>
          <w:color w:val="auto"/>
        </w:rPr>
        <w:t xml:space="preserve"> </w:t>
      </w:r>
      <w:r w:rsidR="009C3731" w:rsidRPr="008C043C">
        <w:rPr>
          <w:color w:val="auto"/>
        </w:rPr>
        <w:t>protocol</w:t>
      </w:r>
      <w:r w:rsidRPr="008C043C">
        <w:rPr>
          <w:color w:val="auto"/>
        </w:rPr>
        <w:t xml:space="preserve"> for external events and external speakers</w:t>
      </w:r>
      <w:r w:rsidR="00A83474" w:rsidRPr="008C043C">
        <w:rPr>
          <w:color w:val="auto"/>
        </w:rPr>
        <w:t>.</w:t>
      </w:r>
    </w:p>
    <w:p w14:paraId="29B5DB24" w14:textId="77777777" w:rsidR="00765F93" w:rsidRPr="008C043C" w:rsidRDefault="00765F93" w:rsidP="008C043C">
      <w:pPr>
        <w:pStyle w:val="Default"/>
        <w:tabs>
          <w:tab w:val="left" w:pos="567"/>
        </w:tabs>
        <w:spacing w:line="312" w:lineRule="auto"/>
        <w:ind w:left="567" w:hanging="567"/>
        <w:jc w:val="both"/>
        <w:rPr>
          <w:color w:val="auto"/>
        </w:rPr>
      </w:pPr>
    </w:p>
    <w:p w14:paraId="40A4B63D" w14:textId="77777777" w:rsidR="00765F93" w:rsidRPr="008C043C" w:rsidRDefault="00765F93" w:rsidP="008C043C">
      <w:pPr>
        <w:pStyle w:val="Default"/>
        <w:tabs>
          <w:tab w:val="left" w:pos="567"/>
        </w:tabs>
        <w:spacing w:line="312" w:lineRule="auto"/>
        <w:ind w:left="567" w:hanging="567"/>
        <w:jc w:val="both"/>
        <w:rPr>
          <w:color w:val="auto"/>
        </w:rPr>
      </w:pPr>
    </w:p>
    <w:p w14:paraId="09F02AEA" w14:textId="07C9BD48" w:rsidR="008A3385" w:rsidRPr="008C043C" w:rsidRDefault="00765F93" w:rsidP="008C043C">
      <w:pPr>
        <w:pStyle w:val="Default"/>
        <w:numPr>
          <w:ilvl w:val="0"/>
          <w:numId w:val="2"/>
        </w:numPr>
        <w:tabs>
          <w:tab w:val="left" w:pos="567"/>
        </w:tabs>
        <w:spacing w:line="312" w:lineRule="auto"/>
        <w:jc w:val="both"/>
        <w:rPr>
          <w:b/>
          <w:bCs/>
          <w:color w:val="auto"/>
        </w:rPr>
      </w:pPr>
      <w:r w:rsidRPr="008C043C">
        <w:rPr>
          <w:b/>
          <w:bCs/>
          <w:color w:val="auto"/>
        </w:rPr>
        <w:t xml:space="preserve">Equality Analysis </w:t>
      </w:r>
    </w:p>
    <w:p w14:paraId="472F973C" w14:textId="77777777" w:rsidR="00A83474" w:rsidRPr="008C043C" w:rsidRDefault="00A83474" w:rsidP="008C043C">
      <w:pPr>
        <w:pStyle w:val="Default"/>
        <w:tabs>
          <w:tab w:val="left" w:pos="567"/>
        </w:tabs>
        <w:spacing w:line="312" w:lineRule="auto"/>
        <w:ind w:left="720"/>
        <w:jc w:val="both"/>
        <w:rPr>
          <w:b/>
          <w:bCs/>
          <w:color w:val="auto"/>
        </w:rPr>
      </w:pPr>
    </w:p>
    <w:p w14:paraId="5DAB03EF" w14:textId="246853E1" w:rsidR="00765F93" w:rsidRPr="008C043C" w:rsidRDefault="00765F93" w:rsidP="008C043C">
      <w:pPr>
        <w:pStyle w:val="Default"/>
        <w:tabs>
          <w:tab w:val="left" w:pos="567"/>
        </w:tabs>
        <w:spacing w:line="312" w:lineRule="auto"/>
        <w:ind w:left="567" w:hanging="567"/>
        <w:jc w:val="both"/>
        <w:rPr>
          <w:color w:val="auto"/>
        </w:rPr>
      </w:pPr>
      <w:r w:rsidRPr="008C043C">
        <w:rPr>
          <w:color w:val="auto"/>
        </w:rPr>
        <w:t xml:space="preserve">7.1 </w:t>
      </w:r>
      <w:r w:rsidRPr="008C043C">
        <w:rPr>
          <w:color w:val="auto"/>
        </w:rPr>
        <w:tab/>
        <w:t xml:space="preserve">By virtue of the Equality Act </w:t>
      </w:r>
      <w:r w:rsidR="00A83474" w:rsidRPr="008C043C">
        <w:rPr>
          <w:color w:val="auto"/>
        </w:rPr>
        <w:t>(</w:t>
      </w:r>
      <w:r w:rsidRPr="008C043C">
        <w:rPr>
          <w:color w:val="auto"/>
        </w:rPr>
        <w:t>2010</w:t>
      </w:r>
      <w:r w:rsidR="00A83474" w:rsidRPr="008C043C">
        <w:rPr>
          <w:color w:val="auto"/>
        </w:rPr>
        <w:t>)</w:t>
      </w:r>
      <w:r w:rsidRPr="008C043C">
        <w:rPr>
          <w:color w:val="auto"/>
        </w:rPr>
        <w:t xml:space="preserve">, the College has a duty to have due regard to the need to: </w:t>
      </w:r>
    </w:p>
    <w:p w14:paraId="04C2D91F" w14:textId="77777777" w:rsidR="00765F93" w:rsidRPr="008C043C" w:rsidRDefault="00765F93" w:rsidP="008C043C">
      <w:pPr>
        <w:pStyle w:val="Default"/>
        <w:tabs>
          <w:tab w:val="left" w:pos="567"/>
        </w:tabs>
        <w:spacing w:line="312" w:lineRule="auto"/>
        <w:ind w:left="567" w:hanging="567"/>
        <w:jc w:val="both"/>
        <w:rPr>
          <w:color w:val="auto"/>
        </w:rPr>
      </w:pPr>
    </w:p>
    <w:p w14:paraId="07018B36" w14:textId="1030B68F" w:rsidR="00C15CC2" w:rsidRDefault="00765F93" w:rsidP="008C043C">
      <w:pPr>
        <w:pStyle w:val="Default"/>
        <w:spacing w:line="312" w:lineRule="auto"/>
        <w:ind w:left="720" w:hanging="153"/>
        <w:jc w:val="both"/>
        <w:rPr>
          <w:color w:val="auto"/>
        </w:rPr>
      </w:pPr>
      <w:r w:rsidRPr="008C043C">
        <w:rPr>
          <w:color w:val="auto"/>
        </w:rPr>
        <w:t xml:space="preserve">i. </w:t>
      </w:r>
      <w:r w:rsidR="00C15CC2">
        <w:rPr>
          <w:color w:val="auto"/>
        </w:rPr>
        <w:t xml:space="preserve"> </w:t>
      </w:r>
      <w:r w:rsidRPr="008C043C">
        <w:rPr>
          <w:color w:val="auto"/>
        </w:rPr>
        <w:t xml:space="preserve">Eliminate unlawful discrimination, </w:t>
      </w:r>
      <w:r w:rsidR="00C15CC2" w:rsidRPr="008C043C">
        <w:rPr>
          <w:color w:val="auto"/>
        </w:rPr>
        <w:t>harassment,</w:t>
      </w:r>
      <w:r w:rsidRPr="008C043C">
        <w:rPr>
          <w:color w:val="auto"/>
        </w:rPr>
        <w:t xml:space="preserve"> and victimisation and other </w:t>
      </w:r>
      <w:r w:rsidR="00C15CC2">
        <w:rPr>
          <w:color w:val="auto"/>
        </w:rPr>
        <w:t xml:space="preserve"> </w:t>
      </w:r>
    </w:p>
    <w:p w14:paraId="42101FF3" w14:textId="1C06A886" w:rsidR="00765F93" w:rsidRPr="008C043C" w:rsidRDefault="00C15CC2" w:rsidP="008C043C">
      <w:pPr>
        <w:pStyle w:val="Default"/>
        <w:spacing w:line="312" w:lineRule="auto"/>
        <w:ind w:left="720" w:hanging="153"/>
        <w:jc w:val="both"/>
        <w:rPr>
          <w:color w:val="auto"/>
        </w:rPr>
      </w:pPr>
      <w:r>
        <w:rPr>
          <w:color w:val="auto"/>
        </w:rPr>
        <w:t xml:space="preserve">    </w:t>
      </w:r>
      <w:r w:rsidR="00765F93" w:rsidRPr="008C043C">
        <w:rPr>
          <w:color w:val="auto"/>
        </w:rPr>
        <w:t>prohibited conduct</w:t>
      </w:r>
    </w:p>
    <w:p w14:paraId="7FA69520" w14:textId="3DF63152" w:rsidR="00765F93" w:rsidRPr="008C043C" w:rsidRDefault="00765F93" w:rsidP="008C043C">
      <w:pPr>
        <w:pStyle w:val="Default"/>
        <w:spacing w:line="312" w:lineRule="auto"/>
        <w:ind w:firstLine="567"/>
        <w:jc w:val="both"/>
        <w:rPr>
          <w:color w:val="auto"/>
        </w:rPr>
      </w:pPr>
      <w:r w:rsidRPr="008C043C">
        <w:rPr>
          <w:color w:val="auto"/>
        </w:rPr>
        <w:t>ii. Advance equality of opportunity between people of different groups</w:t>
      </w:r>
    </w:p>
    <w:p w14:paraId="4605F91A" w14:textId="77777777" w:rsidR="00C15CC2" w:rsidRDefault="00765F93" w:rsidP="008C043C">
      <w:pPr>
        <w:pStyle w:val="Default"/>
        <w:spacing w:line="312" w:lineRule="auto"/>
        <w:ind w:left="720" w:hanging="153"/>
        <w:jc w:val="both"/>
        <w:rPr>
          <w:color w:val="auto"/>
        </w:rPr>
      </w:pPr>
      <w:r w:rsidRPr="008C043C">
        <w:rPr>
          <w:color w:val="auto"/>
        </w:rPr>
        <w:t xml:space="preserve">iii. Foster good relations between people of different groups when implementing </w:t>
      </w:r>
      <w:r w:rsidR="00C15CC2">
        <w:rPr>
          <w:color w:val="auto"/>
        </w:rPr>
        <w:t xml:space="preserve">    </w:t>
      </w:r>
    </w:p>
    <w:p w14:paraId="7427230E" w14:textId="011F6694" w:rsidR="00765F93" w:rsidRPr="008C043C" w:rsidRDefault="00C15CC2" w:rsidP="008C043C">
      <w:pPr>
        <w:pStyle w:val="Default"/>
        <w:spacing w:line="312" w:lineRule="auto"/>
        <w:ind w:left="720" w:hanging="153"/>
        <w:jc w:val="both"/>
        <w:rPr>
          <w:color w:val="auto"/>
        </w:rPr>
      </w:pPr>
      <w:r>
        <w:rPr>
          <w:color w:val="auto"/>
        </w:rPr>
        <w:t xml:space="preserve">    </w:t>
      </w:r>
      <w:r w:rsidR="00765F93" w:rsidRPr="008C043C">
        <w:rPr>
          <w:color w:val="auto"/>
        </w:rPr>
        <w:t>the strategy</w:t>
      </w:r>
    </w:p>
    <w:p w14:paraId="1C78C4FA" w14:textId="77777777" w:rsidR="00765F93" w:rsidRPr="008C043C" w:rsidRDefault="00765F93" w:rsidP="008C043C">
      <w:pPr>
        <w:pStyle w:val="Default"/>
        <w:spacing w:line="312" w:lineRule="auto"/>
        <w:jc w:val="both"/>
        <w:rPr>
          <w:color w:val="auto"/>
        </w:rPr>
      </w:pPr>
    </w:p>
    <w:p w14:paraId="60296C15" w14:textId="0976F2B2" w:rsidR="00765F93" w:rsidRPr="008C043C" w:rsidRDefault="00765F93" w:rsidP="008C043C">
      <w:pPr>
        <w:pStyle w:val="Default"/>
        <w:tabs>
          <w:tab w:val="left" w:pos="567"/>
        </w:tabs>
        <w:spacing w:line="312" w:lineRule="auto"/>
        <w:ind w:left="567" w:hanging="567"/>
        <w:jc w:val="both"/>
        <w:rPr>
          <w:color w:val="auto"/>
        </w:rPr>
      </w:pPr>
      <w:r w:rsidRPr="008C043C">
        <w:rPr>
          <w:color w:val="auto"/>
        </w:rPr>
        <w:t xml:space="preserve">7.2 </w:t>
      </w:r>
      <w:r w:rsidR="00B840DD" w:rsidRPr="008C043C">
        <w:rPr>
          <w:color w:val="auto"/>
        </w:rPr>
        <w:tab/>
      </w:r>
      <w:r w:rsidRPr="008C043C">
        <w:rPr>
          <w:color w:val="auto"/>
        </w:rPr>
        <w:t xml:space="preserve">In implementing this Policy and associated procedures, the College will actively take these aims into account as part of its </w:t>
      </w:r>
      <w:r w:rsidR="00A83474" w:rsidRPr="008C043C">
        <w:rPr>
          <w:color w:val="auto"/>
        </w:rPr>
        <w:t>decision-making</w:t>
      </w:r>
      <w:r w:rsidRPr="008C043C">
        <w:rPr>
          <w:color w:val="auto"/>
        </w:rPr>
        <w:t xml:space="preserve"> process and will demonstrate how this has been undertaken</w:t>
      </w:r>
      <w:r w:rsidR="00A00ACA">
        <w:rPr>
          <w:color w:val="auto"/>
        </w:rPr>
        <w:t>.</w:t>
      </w:r>
    </w:p>
    <w:p w14:paraId="3024437D" w14:textId="77777777" w:rsidR="00765F93" w:rsidRPr="008C043C" w:rsidRDefault="00765F93" w:rsidP="008C043C">
      <w:pPr>
        <w:pStyle w:val="Default"/>
        <w:tabs>
          <w:tab w:val="left" w:pos="567"/>
        </w:tabs>
        <w:spacing w:line="312" w:lineRule="auto"/>
        <w:jc w:val="both"/>
        <w:rPr>
          <w:color w:val="auto"/>
        </w:rPr>
      </w:pPr>
      <w:r w:rsidRPr="008C043C">
        <w:rPr>
          <w:color w:val="auto"/>
        </w:rPr>
        <w:t xml:space="preserve">7.3 </w:t>
      </w:r>
      <w:r w:rsidR="00B840DD" w:rsidRPr="008C043C">
        <w:rPr>
          <w:color w:val="auto"/>
        </w:rPr>
        <w:tab/>
      </w:r>
      <w:r w:rsidRPr="008C043C">
        <w:rPr>
          <w:color w:val="auto"/>
        </w:rPr>
        <w:t xml:space="preserve">Where necessary a full equality impact assessment will be undertaken. </w:t>
      </w:r>
    </w:p>
    <w:p w14:paraId="7A3DCE6D" w14:textId="77777777" w:rsidR="0034148D" w:rsidRPr="008C043C" w:rsidRDefault="0034148D" w:rsidP="008C043C">
      <w:pPr>
        <w:pStyle w:val="Default"/>
        <w:tabs>
          <w:tab w:val="left" w:pos="567"/>
        </w:tabs>
        <w:spacing w:line="312" w:lineRule="auto"/>
        <w:jc w:val="both"/>
        <w:rPr>
          <w:color w:val="auto"/>
        </w:rPr>
      </w:pPr>
    </w:p>
    <w:p w14:paraId="4D5B2806" w14:textId="77777777" w:rsidR="00A83474" w:rsidRPr="008C043C" w:rsidRDefault="00A83474" w:rsidP="008C043C">
      <w:pPr>
        <w:pStyle w:val="Default"/>
        <w:tabs>
          <w:tab w:val="left" w:pos="567"/>
        </w:tabs>
        <w:spacing w:line="312" w:lineRule="auto"/>
        <w:jc w:val="both"/>
        <w:rPr>
          <w:b/>
          <w:bCs/>
          <w:color w:val="auto"/>
        </w:rPr>
      </w:pPr>
    </w:p>
    <w:p w14:paraId="30251865" w14:textId="59D4E2EE" w:rsidR="00765F93" w:rsidRPr="008C043C" w:rsidRDefault="00A83474" w:rsidP="008C043C">
      <w:pPr>
        <w:pStyle w:val="Default"/>
        <w:tabs>
          <w:tab w:val="left" w:pos="567"/>
        </w:tabs>
        <w:spacing w:line="312" w:lineRule="auto"/>
        <w:jc w:val="both"/>
        <w:rPr>
          <w:color w:val="auto"/>
        </w:rPr>
      </w:pPr>
      <w:r w:rsidRPr="008C043C">
        <w:rPr>
          <w:b/>
          <w:bCs/>
          <w:color w:val="auto"/>
        </w:rPr>
        <w:lastRenderedPageBreak/>
        <w:tab/>
      </w:r>
      <w:r w:rsidR="00765F93" w:rsidRPr="008C043C">
        <w:rPr>
          <w:b/>
          <w:bCs/>
          <w:color w:val="auto"/>
        </w:rPr>
        <w:t xml:space="preserve">8. Implementation, Monitoring and Review </w:t>
      </w:r>
    </w:p>
    <w:p w14:paraId="1A25AAA4" w14:textId="77777777" w:rsidR="00765F93" w:rsidRPr="008C043C" w:rsidRDefault="00765F93" w:rsidP="008C043C">
      <w:pPr>
        <w:pStyle w:val="Default"/>
        <w:spacing w:line="312" w:lineRule="auto"/>
        <w:jc w:val="both"/>
        <w:rPr>
          <w:color w:val="auto"/>
        </w:rPr>
      </w:pPr>
    </w:p>
    <w:p w14:paraId="32102826" w14:textId="0CFB2537" w:rsidR="00765F93" w:rsidRPr="008C043C" w:rsidRDefault="00765F93" w:rsidP="008C043C">
      <w:pPr>
        <w:pStyle w:val="Default"/>
        <w:spacing w:line="312" w:lineRule="auto"/>
        <w:ind w:left="567" w:hanging="567"/>
        <w:jc w:val="both"/>
        <w:rPr>
          <w:color w:val="auto"/>
        </w:rPr>
      </w:pPr>
      <w:r w:rsidRPr="008C043C">
        <w:rPr>
          <w:color w:val="auto"/>
        </w:rPr>
        <w:t xml:space="preserve">8.1 </w:t>
      </w:r>
      <w:r w:rsidR="0034148D" w:rsidRPr="008C043C">
        <w:rPr>
          <w:color w:val="auto"/>
        </w:rPr>
        <w:tab/>
      </w:r>
      <w:r w:rsidRPr="008C043C">
        <w:rPr>
          <w:color w:val="auto"/>
        </w:rPr>
        <w:t xml:space="preserve">The College will ensure that this Policy is effective in terms of outcomes as well as intent. </w:t>
      </w:r>
      <w:r w:rsidR="00D83498" w:rsidRPr="008C043C">
        <w:rPr>
          <w:color w:val="auto"/>
        </w:rPr>
        <w:t>The Head of Student Services</w:t>
      </w:r>
      <w:r w:rsidRPr="008C043C">
        <w:rPr>
          <w:color w:val="auto"/>
        </w:rPr>
        <w:t xml:space="preserve"> will be accountable to </w:t>
      </w:r>
      <w:r w:rsidR="00D83498" w:rsidRPr="008C043C">
        <w:rPr>
          <w:color w:val="auto"/>
        </w:rPr>
        <w:t xml:space="preserve">the </w:t>
      </w:r>
      <w:r w:rsidR="00A83474" w:rsidRPr="008C043C">
        <w:rPr>
          <w:color w:val="auto"/>
        </w:rPr>
        <w:t>S</w:t>
      </w:r>
      <w:r w:rsidR="00D83498" w:rsidRPr="008C043C">
        <w:rPr>
          <w:color w:val="auto"/>
        </w:rPr>
        <w:t xml:space="preserve">enior </w:t>
      </w:r>
      <w:r w:rsidR="00A83474" w:rsidRPr="008C043C">
        <w:rPr>
          <w:color w:val="auto"/>
        </w:rPr>
        <w:t>L</w:t>
      </w:r>
      <w:r w:rsidR="00D83498" w:rsidRPr="008C043C">
        <w:rPr>
          <w:color w:val="auto"/>
        </w:rPr>
        <w:t xml:space="preserve">eadership </w:t>
      </w:r>
      <w:r w:rsidR="00A83474" w:rsidRPr="008C043C">
        <w:rPr>
          <w:color w:val="auto"/>
        </w:rPr>
        <w:t>T</w:t>
      </w:r>
      <w:r w:rsidR="00D83498" w:rsidRPr="008C043C">
        <w:rPr>
          <w:color w:val="auto"/>
        </w:rPr>
        <w:t>eam</w:t>
      </w:r>
      <w:r w:rsidRPr="008C043C">
        <w:rPr>
          <w:color w:val="auto"/>
        </w:rPr>
        <w:t xml:space="preserve"> for the delivery of this Policy. Consultation with College members will form an integral part of the process. </w:t>
      </w:r>
    </w:p>
    <w:p w14:paraId="30E11A17" w14:textId="77777777" w:rsidR="00765F93" w:rsidRPr="008C043C" w:rsidRDefault="00765F93" w:rsidP="008C043C">
      <w:pPr>
        <w:pStyle w:val="Default"/>
        <w:tabs>
          <w:tab w:val="left" w:pos="567"/>
        </w:tabs>
        <w:spacing w:line="312" w:lineRule="auto"/>
        <w:ind w:left="567" w:hanging="567"/>
        <w:jc w:val="both"/>
        <w:rPr>
          <w:color w:val="auto"/>
        </w:rPr>
      </w:pPr>
      <w:r w:rsidRPr="008C043C">
        <w:rPr>
          <w:color w:val="auto"/>
        </w:rPr>
        <w:t xml:space="preserve">8.2 </w:t>
      </w:r>
      <w:r w:rsidR="0034148D" w:rsidRPr="008C043C">
        <w:rPr>
          <w:color w:val="auto"/>
        </w:rPr>
        <w:tab/>
      </w:r>
      <w:r w:rsidR="00F95BD4" w:rsidRPr="008C043C">
        <w:rPr>
          <w:color w:val="auto"/>
        </w:rPr>
        <w:t>The Head of Student Services, Head of Estates</w:t>
      </w:r>
      <w:r w:rsidRPr="008C043C">
        <w:rPr>
          <w:color w:val="auto"/>
        </w:rPr>
        <w:t xml:space="preserve"> and appropriate key managers will take responsibility for the risk assessment of visiting speakers and external lettings. </w:t>
      </w:r>
    </w:p>
    <w:p w14:paraId="46B2A77E" w14:textId="334942F3" w:rsidR="004F2B1A" w:rsidRPr="008C043C" w:rsidRDefault="00765F93" w:rsidP="008C043C">
      <w:pPr>
        <w:tabs>
          <w:tab w:val="left" w:pos="567"/>
        </w:tabs>
        <w:spacing w:after="0" w:line="312" w:lineRule="auto"/>
        <w:ind w:left="567" w:hanging="567"/>
        <w:jc w:val="both"/>
        <w:rPr>
          <w:rFonts w:ascii="Arial" w:hAnsi="Arial" w:cs="Arial"/>
          <w:sz w:val="24"/>
          <w:szCs w:val="24"/>
        </w:rPr>
      </w:pPr>
      <w:r w:rsidRPr="008C043C">
        <w:rPr>
          <w:rFonts w:ascii="Arial" w:hAnsi="Arial" w:cs="Arial"/>
          <w:sz w:val="24"/>
          <w:szCs w:val="24"/>
        </w:rPr>
        <w:t xml:space="preserve">8.3 </w:t>
      </w:r>
      <w:r w:rsidR="0034148D" w:rsidRPr="008C043C">
        <w:rPr>
          <w:rFonts w:ascii="Arial" w:hAnsi="Arial" w:cs="Arial"/>
          <w:sz w:val="24"/>
          <w:szCs w:val="24"/>
        </w:rPr>
        <w:tab/>
      </w:r>
      <w:r w:rsidRPr="008C043C">
        <w:rPr>
          <w:rFonts w:ascii="Arial" w:hAnsi="Arial" w:cs="Arial"/>
          <w:sz w:val="24"/>
          <w:szCs w:val="24"/>
        </w:rPr>
        <w:t xml:space="preserve">This Policy will be reviewed every three years and updated, as applicable, to ensure that it remains appropriate in the light of a relevant changes to the law, organisational </w:t>
      </w:r>
      <w:r w:rsidR="00A83474" w:rsidRPr="008C043C">
        <w:rPr>
          <w:rFonts w:ascii="Arial" w:hAnsi="Arial" w:cs="Arial"/>
          <w:sz w:val="24"/>
          <w:szCs w:val="24"/>
        </w:rPr>
        <w:t>policies,</w:t>
      </w:r>
      <w:r w:rsidRPr="008C043C">
        <w:rPr>
          <w:rFonts w:ascii="Arial" w:hAnsi="Arial" w:cs="Arial"/>
          <w:sz w:val="24"/>
          <w:szCs w:val="24"/>
        </w:rPr>
        <w:t xml:space="preserve"> or contractual obligations</w:t>
      </w:r>
      <w:r w:rsidR="00A00ACA">
        <w:rPr>
          <w:rFonts w:ascii="Arial" w:hAnsi="Arial" w:cs="Arial"/>
          <w:sz w:val="24"/>
          <w:szCs w:val="24"/>
        </w:rPr>
        <w:t>.</w:t>
      </w:r>
    </w:p>
    <w:p w14:paraId="0BED69BC" w14:textId="77777777" w:rsidR="00A83474" w:rsidRPr="008C043C" w:rsidRDefault="00A83474" w:rsidP="008C043C">
      <w:pPr>
        <w:tabs>
          <w:tab w:val="left" w:pos="567"/>
        </w:tabs>
        <w:spacing w:after="0" w:line="312" w:lineRule="auto"/>
        <w:ind w:left="567" w:hanging="567"/>
        <w:jc w:val="both"/>
        <w:rPr>
          <w:rFonts w:ascii="Arial" w:hAnsi="Arial" w:cs="Arial"/>
          <w:sz w:val="24"/>
          <w:szCs w:val="24"/>
        </w:rPr>
      </w:pPr>
    </w:p>
    <w:p w14:paraId="4ED05D05" w14:textId="77777777" w:rsidR="00F95BD4" w:rsidRPr="008C043C" w:rsidRDefault="00F95BD4" w:rsidP="008C043C">
      <w:pPr>
        <w:tabs>
          <w:tab w:val="left" w:pos="567"/>
        </w:tabs>
        <w:spacing w:after="0" w:line="312" w:lineRule="auto"/>
        <w:ind w:left="567" w:hanging="567"/>
        <w:jc w:val="both"/>
        <w:rPr>
          <w:rFonts w:ascii="Arial" w:hAnsi="Arial" w:cs="Arial"/>
          <w:sz w:val="24"/>
          <w:szCs w:val="24"/>
        </w:rPr>
      </w:pPr>
    </w:p>
    <w:tbl>
      <w:tblPr>
        <w:tblW w:w="8949" w:type="dxa"/>
        <w:tblInd w:w="118" w:type="dxa"/>
        <w:tblLayout w:type="fixed"/>
        <w:tblCellMar>
          <w:left w:w="0" w:type="dxa"/>
          <w:right w:w="0" w:type="dxa"/>
        </w:tblCellMar>
        <w:tblLook w:val="01E0" w:firstRow="1" w:lastRow="1" w:firstColumn="1" w:lastColumn="1" w:noHBand="0" w:noVBand="0"/>
      </w:tblPr>
      <w:tblGrid>
        <w:gridCol w:w="3573"/>
        <w:gridCol w:w="5376"/>
      </w:tblGrid>
      <w:tr w:rsidR="00744F8F" w:rsidRPr="008C043C" w14:paraId="79A8CAB6" w14:textId="77777777" w:rsidTr="00C15CC2">
        <w:trPr>
          <w:trHeight w:hRule="exact" w:val="699"/>
        </w:trPr>
        <w:tc>
          <w:tcPr>
            <w:tcW w:w="3573" w:type="dxa"/>
            <w:tcBorders>
              <w:top w:val="single" w:sz="4" w:space="0" w:color="000000"/>
              <w:left w:val="single" w:sz="4" w:space="0" w:color="000000"/>
              <w:bottom w:val="single" w:sz="4" w:space="0" w:color="000000"/>
              <w:right w:val="single" w:sz="4" w:space="0" w:color="000000"/>
            </w:tcBorders>
          </w:tcPr>
          <w:p w14:paraId="2A8D7743" w14:textId="77777777" w:rsidR="00744F8F" w:rsidRPr="008C043C" w:rsidRDefault="00744F8F" w:rsidP="00335D03">
            <w:pPr>
              <w:spacing w:before="81" w:after="0" w:line="264" w:lineRule="exact"/>
              <w:ind w:left="73" w:right="33"/>
              <w:rPr>
                <w:rFonts w:ascii="Arial" w:eastAsia="Arial" w:hAnsi="Arial" w:cs="Arial"/>
                <w:b/>
                <w:sz w:val="24"/>
                <w:szCs w:val="24"/>
              </w:rPr>
            </w:pPr>
            <w:r w:rsidRPr="008C043C">
              <w:rPr>
                <w:rFonts w:ascii="Arial" w:eastAsia="Arial" w:hAnsi="Arial" w:cs="Arial"/>
                <w:b/>
                <w:spacing w:val="-1"/>
                <w:sz w:val="24"/>
                <w:szCs w:val="24"/>
              </w:rPr>
              <w:t>Da</w:t>
            </w:r>
            <w:r w:rsidRPr="008C043C">
              <w:rPr>
                <w:rFonts w:ascii="Arial" w:eastAsia="Arial" w:hAnsi="Arial" w:cs="Arial"/>
                <w:b/>
                <w:sz w:val="24"/>
                <w:szCs w:val="24"/>
              </w:rPr>
              <w:t xml:space="preserve">te </w:t>
            </w:r>
            <w:r w:rsidRPr="008C043C">
              <w:rPr>
                <w:rFonts w:ascii="Arial" w:eastAsia="Arial" w:hAnsi="Arial" w:cs="Arial"/>
                <w:b/>
                <w:spacing w:val="-1"/>
                <w:sz w:val="24"/>
                <w:szCs w:val="24"/>
              </w:rPr>
              <w:t>o</w:t>
            </w:r>
            <w:r w:rsidRPr="008C043C">
              <w:rPr>
                <w:rFonts w:ascii="Arial" w:eastAsia="Arial" w:hAnsi="Arial" w:cs="Arial"/>
                <w:b/>
                <w:sz w:val="24"/>
                <w:szCs w:val="24"/>
              </w:rPr>
              <w:t>f</w:t>
            </w:r>
            <w:r w:rsidRPr="008C043C">
              <w:rPr>
                <w:rFonts w:ascii="Arial" w:eastAsia="Arial" w:hAnsi="Arial" w:cs="Arial"/>
                <w:b/>
                <w:spacing w:val="4"/>
                <w:sz w:val="24"/>
                <w:szCs w:val="24"/>
              </w:rPr>
              <w:t xml:space="preserve"> </w:t>
            </w:r>
            <w:r w:rsidRPr="008C043C">
              <w:rPr>
                <w:rFonts w:ascii="Arial" w:eastAsia="Arial" w:hAnsi="Arial" w:cs="Arial"/>
                <w:b/>
                <w:spacing w:val="-1"/>
                <w:sz w:val="24"/>
                <w:szCs w:val="24"/>
              </w:rPr>
              <w:t>do</w:t>
            </w:r>
            <w:r w:rsidRPr="008C043C">
              <w:rPr>
                <w:rFonts w:ascii="Arial" w:eastAsia="Arial" w:hAnsi="Arial" w:cs="Arial"/>
                <w:b/>
                <w:sz w:val="24"/>
                <w:szCs w:val="24"/>
              </w:rPr>
              <w:t>c</w:t>
            </w:r>
            <w:r w:rsidRPr="008C043C">
              <w:rPr>
                <w:rFonts w:ascii="Arial" w:eastAsia="Arial" w:hAnsi="Arial" w:cs="Arial"/>
                <w:b/>
                <w:spacing w:val="-3"/>
                <w:sz w:val="24"/>
                <w:szCs w:val="24"/>
              </w:rPr>
              <w:t>u</w:t>
            </w:r>
            <w:r w:rsidRPr="008C043C">
              <w:rPr>
                <w:rFonts w:ascii="Arial" w:eastAsia="Arial" w:hAnsi="Arial" w:cs="Arial"/>
                <w:b/>
                <w:spacing w:val="5"/>
                <w:sz w:val="24"/>
                <w:szCs w:val="24"/>
              </w:rPr>
              <w:t>m</w:t>
            </w:r>
            <w:r w:rsidRPr="008C043C">
              <w:rPr>
                <w:rFonts w:ascii="Arial" w:eastAsia="Arial" w:hAnsi="Arial" w:cs="Arial"/>
                <w:b/>
                <w:spacing w:val="-1"/>
                <w:sz w:val="24"/>
                <w:szCs w:val="24"/>
              </w:rPr>
              <w:t>en</w:t>
            </w:r>
            <w:r w:rsidRPr="008C043C">
              <w:rPr>
                <w:rFonts w:ascii="Arial" w:eastAsia="Arial" w:hAnsi="Arial" w:cs="Arial"/>
                <w:b/>
                <w:sz w:val="24"/>
                <w:szCs w:val="24"/>
              </w:rPr>
              <w:t xml:space="preserve">t </w:t>
            </w:r>
            <w:r w:rsidRPr="008C043C">
              <w:rPr>
                <w:rFonts w:ascii="Arial" w:eastAsia="Arial" w:hAnsi="Arial" w:cs="Arial"/>
                <w:b/>
                <w:spacing w:val="-1"/>
                <w:sz w:val="24"/>
                <w:szCs w:val="24"/>
              </w:rPr>
              <w:t>e</w:t>
            </w:r>
            <w:r w:rsidRPr="008C043C">
              <w:rPr>
                <w:rFonts w:ascii="Arial" w:eastAsia="Arial" w:hAnsi="Arial" w:cs="Arial"/>
                <w:b/>
                <w:sz w:val="24"/>
                <w:szCs w:val="24"/>
              </w:rPr>
              <w:t>st</w:t>
            </w:r>
            <w:r w:rsidRPr="008C043C">
              <w:rPr>
                <w:rFonts w:ascii="Arial" w:eastAsia="Arial" w:hAnsi="Arial" w:cs="Arial"/>
                <w:b/>
                <w:spacing w:val="-1"/>
                <w:sz w:val="24"/>
                <w:szCs w:val="24"/>
              </w:rPr>
              <w:t>abli</w:t>
            </w:r>
            <w:r w:rsidRPr="008C043C">
              <w:rPr>
                <w:rFonts w:ascii="Arial" w:eastAsia="Arial" w:hAnsi="Arial" w:cs="Arial"/>
                <w:b/>
                <w:sz w:val="24"/>
                <w:szCs w:val="24"/>
              </w:rPr>
              <w:t>s</w:t>
            </w:r>
            <w:r w:rsidRPr="008C043C">
              <w:rPr>
                <w:rFonts w:ascii="Arial" w:eastAsia="Arial" w:hAnsi="Arial" w:cs="Arial"/>
                <w:b/>
                <w:spacing w:val="-1"/>
                <w:sz w:val="24"/>
                <w:szCs w:val="24"/>
              </w:rPr>
              <w:t>h</w:t>
            </w:r>
            <w:r w:rsidRPr="008C043C">
              <w:rPr>
                <w:rFonts w:ascii="Arial" w:eastAsia="Arial" w:hAnsi="Arial" w:cs="Arial"/>
                <w:b/>
                <w:spacing w:val="5"/>
                <w:sz w:val="24"/>
                <w:szCs w:val="24"/>
              </w:rPr>
              <w:t>m</w:t>
            </w:r>
            <w:r w:rsidRPr="008C043C">
              <w:rPr>
                <w:rFonts w:ascii="Arial" w:eastAsia="Arial" w:hAnsi="Arial" w:cs="Arial"/>
                <w:b/>
                <w:spacing w:val="-1"/>
                <w:sz w:val="24"/>
                <w:szCs w:val="24"/>
              </w:rPr>
              <w:t>en</w:t>
            </w:r>
            <w:r w:rsidRPr="008C043C">
              <w:rPr>
                <w:rFonts w:ascii="Arial" w:eastAsia="Arial" w:hAnsi="Arial" w:cs="Arial"/>
                <w:b/>
                <w:sz w:val="24"/>
                <w:szCs w:val="24"/>
              </w:rPr>
              <w:t>t</w:t>
            </w:r>
            <w:r w:rsidRPr="008C043C">
              <w:rPr>
                <w:rFonts w:ascii="Arial" w:eastAsia="Arial" w:hAnsi="Arial" w:cs="Arial"/>
                <w:b/>
                <w:spacing w:val="3"/>
                <w:sz w:val="24"/>
                <w:szCs w:val="24"/>
              </w:rPr>
              <w:t xml:space="preserve"> </w:t>
            </w:r>
            <w:r w:rsidRPr="008C043C">
              <w:rPr>
                <w:rFonts w:ascii="Arial" w:eastAsia="Arial" w:hAnsi="Arial" w:cs="Arial"/>
                <w:b/>
                <w:spacing w:val="-1"/>
                <w:sz w:val="24"/>
                <w:szCs w:val="24"/>
              </w:rPr>
              <w:t>and ini</w:t>
            </w:r>
            <w:r w:rsidRPr="008C043C">
              <w:rPr>
                <w:rFonts w:ascii="Arial" w:eastAsia="Arial" w:hAnsi="Arial" w:cs="Arial"/>
                <w:b/>
                <w:sz w:val="24"/>
                <w:szCs w:val="24"/>
              </w:rPr>
              <w:t>t</w:t>
            </w:r>
            <w:r w:rsidRPr="008C043C">
              <w:rPr>
                <w:rFonts w:ascii="Arial" w:eastAsia="Arial" w:hAnsi="Arial" w:cs="Arial"/>
                <w:b/>
                <w:spacing w:val="-1"/>
                <w:sz w:val="24"/>
                <w:szCs w:val="24"/>
              </w:rPr>
              <w:t>ia</w:t>
            </w:r>
            <w:r w:rsidRPr="008C043C">
              <w:rPr>
                <w:rFonts w:ascii="Arial" w:eastAsia="Arial" w:hAnsi="Arial" w:cs="Arial"/>
                <w:b/>
                <w:sz w:val="24"/>
                <w:szCs w:val="24"/>
              </w:rPr>
              <w:t xml:space="preserve">l </w:t>
            </w:r>
            <w:r w:rsidRPr="008C043C">
              <w:rPr>
                <w:rFonts w:ascii="Arial" w:eastAsia="Arial" w:hAnsi="Arial" w:cs="Arial"/>
                <w:b/>
                <w:spacing w:val="1"/>
                <w:sz w:val="24"/>
                <w:szCs w:val="24"/>
              </w:rPr>
              <w:t>a</w:t>
            </w:r>
            <w:r w:rsidRPr="008C043C">
              <w:rPr>
                <w:rFonts w:ascii="Arial" w:eastAsia="Arial" w:hAnsi="Arial" w:cs="Arial"/>
                <w:b/>
                <w:spacing w:val="-1"/>
                <w:sz w:val="24"/>
                <w:szCs w:val="24"/>
              </w:rPr>
              <w:t>pp</w:t>
            </w:r>
            <w:r w:rsidRPr="008C043C">
              <w:rPr>
                <w:rFonts w:ascii="Arial" w:eastAsia="Arial" w:hAnsi="Arial" w:cs="Arial"/>
                <w:b/>
                <w:sz w:val="24"/>
                <w:szCs w:val="24"/>
              </w:rPr>
              <w:t>r</w:t>
            </w:r>
            <w:r w:rsidRPr="008C043C">
              <w:rPr>
                <w:rFonts w:ascii="Arial" w:eastAsia="Arial" w:hAnsi="Arial" w:cs="Arial"/>
                <w:b/>
                <w:spacing w:val="1"/>
                <w:sz w:val="24"/>
                <w:szCs w:val="24"/>
              </w:rPr>
              <w:t>o</w:t>
            </w:r>
            <w:r w:rsidRPr="008C043C">
              <w:rPr>
                <w:rFonts w:ascii="Arial" w:eastAsia="Arial" w:hAnsi="Arial" w:cs="Arial"/>
                <w:b/>
                <w:spacing w:val="-2"/>
                <w:sz w:val="24"/>
                <w:szCs w:val="24"/>
              </w:rPr>
              <w:t>v</w:t>
            </w:r>
            <w:r w:rsidRPr="008C043C">
              <w:rPr>
                <w:rFonts w:ascii="Arial" w:eastAsia="Arial" w:hAnsi="Arial" w:cs="Arial"/>
                <w:b/>
                <w:spacing w:val="1"/>
                <w:sz w:val="24"/>
                <w:szCs w:val="24"/>
              </w:rPr>
              <w:t>a</w:t>
            </w:r>
            <w:r w:rsidRPr="008C043C">
              <w:rPr>
                <w:rFonts w:ascii="Arial" w:eastAsia="Arial" w:hAnsi="Arial" w:cs="Arial"/>
                <w:b/>
                <w:sz w:val="24"/>
                <w:szCs w:val="24"/>
              </w:rPr>
              <w:t>l</w:t>
            </w:r>
          </w:p>
        </w:tc>
        <w:tc>
          <w:tcPr>
            <w:tcW w:w="5376" w:type="dxa"/>
            <w:tcBorders>
              <w:top w:val="single" w:sz="4" w:space="0" w:color="000000"/>
              <w:left w:val="single" w:sz="4" w:space="0" w:color="000000"/>
              <w:bottom w:val="single" w:sz="4" w:space="0" w:color="000000"/>
              <w:right w:val="single" w:sz="4" w:space="0" w:color="000000"/>
            </w:tcBorders>
          </w:tcPr>
          <w:p w14:paraId="10251524" w14:textId="77777777" w:rsidR="00744F8F" w:rsidRPr="008C043C" w:rsidRDefault="00744F8F" w:rsidP="00744F8F">
            <w:pPr>
              <w:spacing w:before="76" w:after="0" w:line="240" w:lineRule="auto"/>
              <w:ind w:left="76" w:right="-20"/>
              <w:rPr>
                <w:rFonts w:ascii="Arial" w:eastAsia="Arial" w:hAnsi="Arial" w:cs="Arial"/>
                <w:sz w:val="24"/>
                <w:szCs w:val="24"/>
              </w:rPr>
            </w:pPr>
            <w:r w:rsidRPr="008C043C">
              <w:rPr>
                <w:rFonts w:ascii="Arial" w:eastAsia="Arial" w:hAnsi="Arial" w:cs="Arial"/>
                <w:sz w:val="24"/>
                <w:szCs w:val="24"/>
              </w:rPr>
              <w:t>October 2018</w:t>
            </w:r>
          </w:p>
        </w:tc>
      </w:tr>
      <w:tr w:rsidR="00744F8F" w:rsidRPr="008C043C" w14:paraId="12C069AE" w14:textId="77777777" w:rsidTr="00C15CC2">
        <w:trPr>
          <w:trHeight w:hRule="exact" w:val="446"/>
        </w:trPr>
        <w:tc>
          <w:tcPr>
            <w:tcW w:w="3573" w:type="dxa"/>
            <w:tcBorders>
              <w:top w:val="single" w:sz="4" w:space="0" w:color="000000"/>
              <w:left w:val="single" w:sz="4" w:space="0" w:color="000000"/>
              <w:bottom w:val="single" w:sz="4" w:space="0" w:color="000000"/>
              <w:right w:val="single" w:sz="4" w:space="0" w:color="000000"/>
            </w:tcBorders>
          </w:tcPr>
          <w:p w14:paraId="5B7590A4" w14:textId="77777777" w:rsidR="00744F8F" w:rsidRPr="008C043C" w:rsidRDefault="00744F8F" w:rsidP="00335D03">
            <w:pPr>
              <w:spacing w:before="78" w:after="0" w:line="240" w:lineRule="auto"/>
              <w:ind w:left="73" w:right="-20"/>
              <w:rPr>
                <w:rFonts w:ascii="Arial" w:eastAsia="Arial" w:hAnsi="Arial" w:cs="Arial"/>
                <w:b/>
                <w:sz w:val="24"/>
                <w:szCs w:val="24"/>
              </w:rPr>
            </w:pPr>
            <w:r w:rsidRPr="008C043C">
              <w:rPr>
                <w:rFonts w:ascii="Arial" w:eastAsia="Arial" w:hAnsi="Arial" w:cs="Arial"/>
                <w:b/>
                <w:sz w:val="24"/>
                <w:szCs w:val="24"/>
              </w:rPr>
              <w:t>V</w:t>
            </w:r>
            <w:r w:rsidRPr="008C043C">
              <w:rPr>
                <w:rFonts w:ascii="Arial" w:eastAsia="Arial" w:hAnsi="Arial" w:cs="Arial"/>
                <w:b/>
                <w:spacing w:val="-1"/>
                <w:sz w:val="24"/>
                <w:szCs w:val="24"/>
              </w:rPr>
              <w:t>e</w:t>
            </w:r>
            <w:r w:rsidRPr="008C043C">
              <w:rPr>
                <w:rFonts w:ascii="Arial" w:eastAsia="Arial" w:hAnsi="Arial" w:cs="Arial"/>
                <w:b/>
                <w:sz w:val="24"/>
                <w:szCs w:val="24"/>
              </w:rPr>
              <w:t>rsi</w:t>
            </w:r>
            <w:r w:rsidRPr="008C043C">
              <w:rPr>
                <w:rFonts w:ascii="Arial" w:eastAsia="Arial" w:hAnsi="Arial" w:cs="Arial"/>
                <w:b/>
                <w:spacing w:val="-2"/>
                <w:sz w:val="24"/>
                <w:szCs w:val="24"/>
              </w:rPr>
              <w:t>o</w:t>
            </w:r>
            <w:r w:rsidRPr="008C043C">
              <w:rPr>
                <w:rFonts w:ascii="Arial" w:eastAsia="Arial" w:hAnsi="Arial" w:cs="Arial"/>
                <w:b/>
                <w:sz w:val="24"/>
                <w:szCs w:val="24"/>
              </w:rPr>
              <w:t xml:space="preserve">n </w:t>
            </w:r>
            <w:r w:rsidRPr="008C043C">
              <w:rPr>
                <w:rFonts w:ascii="Arial" w:eastAsia="Arial" w:hAnsi="Arial" w:cs="Arial"/>
                <w:b/>
                <w:spacing w:val="-1"/>
                <w:sz w:val="24"/>
                <w:szCs w:val="24"/>
              </w:rPr>
              <w:t>nu</w:t>
            </w:r>
            <w:r w:rsidRPr="008C043C">
              <w:rPr>
                <w:rFonts w:ascii="Arial" w:eastAsia="Arial" w:hAnsi="Arial" w:cs="Arial"/>
                <w:b/>
                <w:spacing w:val="5"/>
                <w:sz w:val="24"/>
                <w:szCs w:val="24"/>
              </w:rPr>
              <w:t>m</w:t>
            </w:r>
            <w:r w:rsidRPr="008C043C">
              <w:rPr>
                <w:rFonts w:ascii="Arial" w:eastAsia="Arial" w:hAnsi="Arial" w:cs="Arial"/>
                <w:b/>
                <w:spacing w:val="-1"/>
                <w:sz w:val="24"/>
                <w:szCs w:val="24"/>
              </w:rPr>
              <w:t>be</w:t>
            </w:r>
            <w:r w:rsidRPr="008C043C">
              <w:rPr>
                <w:rFonts w:ascii="Arial" w:eastAsia="Arial" w:hAnsi="Arial" w:cs="Arial"/>
                <w:b/>
                <w:sz w:val="24"/>
                <w:szCs w:val="24"/>
              </w:rPr>
              <w:t>r</w:t>
            </w:r>
          </w:p>
        </w:tc>
        <w:tc>
          <w:tcPr>
            <w:tcW w:w="5376" w:type="dxa"/>
            <w:tcBorders>
              <w:top w:val="single" w:sz="4" w:space="0" w:color="000000"/>
              <w:left w:val="single" w:sz="4" w:space="0" w:color="000000"/>
              <w:bottom w:val="single" w:sz="4" w:space="0" w:color="000000"/>
              <w:right w:val="single" w:sz="4" w:space="0" w:color="000000"/>
            </w:tcBorders>
          </w:tcPr>
          <w:p w14:paraId="483ACC67" w14:textId="6E460617" w:rsidR="00744F8F" w:rsidRPr="008C043C" w:rsidRDefault="006F42BA" w:rsidP="00335D03">
            <w:pPr>
              <w:spacing w:before="76" w:after="0" w:line="240" w:lineRule="auto"/>
              <w:ind w:left="76" w:right="-20"/>
              <w:rPr>
                <w:rFonts w:ascii="Arial" w:eastAsia="Arial" w:hAnsi="Arial" w:cs="Arial"/>
                <w:sz w:val="24"/>
                <w:szCs w:val="24"/>
              </w:rPr>
            </w:pPr>
            <w:r w:rsidRPr="008C043C">
              <w:rPr>
                <w:rFonts w:ascii="Arial" w:eastAsia="Arial" w:hAnsi="Arial" w:cs="Arial"/>
                <w:spacing w:val="1"/>
                <w:sz w:val="24"/>
                <w:szCs w:val="24"/>
              </w:rPr>
              <w:t>2</w:t>
            </w:r>
            <w:r w:rsidR="00744F8F" w:rsidRPr="008C043C">
              <w:rPr>
                <w:rFonts w:ascii="Arial" w:eastAsia="Arial" w:hAnsi="Arial" w:cs="Arial"/>
                <w:spacing w:val="1"/>
                <w:sz w:val="24"/>
                <w:szCs w:val="24"/>
              </w:rPr>
              <w:t>.0</w:t>
            </w:r>
          </w:p>
        </w:tc>
      </w:tr>
      <w:tr w:rsidR="00744F8F" w:rsidRPr="008C043C" w14:paraId="58762A5A" w14:textId="77777777" w:rsidTr="00C15CC2">
        <w:trPr>
          <w:trHeight w:hRule="exact" w:val="849"/>
        </w:trPr>
        <w:tc>
          <w:tcPr>
            <w:tcW w:w="3573" w:type="dxa"/>
            <w:tcBorders>
              <w:top w:val="single" w:sz="4" w:space="0" w:color="000000"/>
              <w:left w:val="single" w:sz="4" w:space="0" w:color="000000"/>
              <w:bottom w:val="single" w:sz="4" w:space="0" w:color="000000"/>
              <w:right w:val="single" w:sz="4" w:space="0" w:color="000000"/>
            </w:tcBorders>
          </w:tcPr>
          <w:p w14:paraId="7AA2FF04" w14:textId="77777777" w:rsidR="00744F8F" w:rsidRPr="008C043C" w:rsidRDefault="00744F8F" w:rsidP="00335D03">
            <w:pPr>
              <w:spacing w:before="76" w:after="0" w:line="240" w:lineRule="auto"/>
              <w:ind w:left="73" w:right="-20"/>
              <w:rPr>
                <w:rFonts w:ascii="Arial" w:eastAsia="Arial" w:hAnsi="Arial" w:cs="Arial"/>
                <w:b/>
                <w:sz w:val="24"/>
                <w:szCs w:val="24"/>
              </w:rPr>
            </w:pPr>
            <w:r w:rsidRPr="008C043C">
              <w:rPr>
                <w:rFonts w:ascii="Arial" w:eastAsia="Arial" w:hAnsi="Arial" w:cs="Arial"/>
                <w:b/>
                <w:sz w:val="24"/>
                <w:szCs w:val="24"/>
              </w:rPr>
              <w:t>A</w:t>
            </w:r>
            <w:r w:rsidRPr="008C043C">
              <w:rPr>
                <w:rFonts w:ascii="Arial" w:eastAsia="Arial" w:hAnsi="Arial" w:cs="Arial"/>
                <w:b/>
                <w:spacing w:val="-1"/>
                <w:sz w:val="24"/>
                <w:szCs w:val="24"/>
              </w:rPr>
              <w:t>pp</w:t>
            </w:r>
            <w:r w:rsidRPr="008C043C">
              <w:rPr>
                <w:rFonts w:ascii="Arial" w:eastAsia="Arial" w:hAnsi="Arial" w:cs="Arial"/>
                <w:b/>
                <w:sz w:val="24"/>
                <w:szCs w:val="24"/>
              </w:rPr>
              <w:t>r</w:t>
            </w:r>
            <w:r w:rsidRPr="008C043C">
              <w:rPr>
                <w:rFonts w:ascii="Arial" w:eastAsia="Arial" w:hAnsi="Arial" w:cs="Arial"/>
                <w:b/>
                <w:spacing w:val="1"/>
                <w:sz w:val="24"/>
                <w:szCs w:val="24"/>
              </w:rPr>
              <w:t>o</w:t>
            </w:r>
            <w:r w:rsidRPr="008C043C">
              <w:rPr>
                <w:rFonts w:ascii="Arial" w:eastAsia="Arial" w:hAnsi="Arial" w:cs="Arial"/>
                <w:b/>
                <w:spacing w:val="-2"/>
                <w:sz w:val="24"/>
                <w:szCs w:val="24"/>
              </w:rPr>
              <w:t>v</w:t>
            </w:r>
            <w:r w:rsidRPr="008C043C">
              <w:rPr>
                <w:rFonts w:ascii="Arial" w:eastAsia="Arial" w:hAnsi="Arial" w:cs="Arial"/>
                <w:b/>
                <w:spacing w:val="-1"/>
                <w:sz w:val="24"/>
                <w:szCs w:val="24"/>
              </w:rPr>
              <w:t>i</w:t>
            </w:r>
            <w:r w:rsidRPr="008C043C">
              <w:rPr>
                <w:rFonts w:ascii="Arial" w:eastAsia="Arial" w:hAnsi="Arial" w:cs="Arial"/>
                <w:b/>
                <w:spacing w:val="1"/>
                <w:sz w:val="24"/>
                <w:szCs w:val="24"/>
              </w:rPr>
              <w:t>n</w:t>
            </w:r>
            <w:r w:rsidRPr="008C043C">
              <w:rPr>
                <w:rFonts w:ascii="Arial" w:eastAsia="Arial" w:hAnsi="Arial" w:cs="Arial"/>
                <w:b/>
                <w:sz w:val="24"/>
                <w:szCs w:val="24"/>
              </w:rPr>
              <w:t xml:space="preserve">g </w:t>
            </w:r>
            <w:r w:rsidRPr="008C043C">
              <w:rPr>
                <w:rFonts w:ascii="Arial" w:eastAsia="Arial" w:hAnsi="Arial" w:cs="Arial"/>
                <w:b/>
                <w:spacing w:val="-1"/>
                <w:sz w:val="24"/>
                <w:szCs w:val="24"/>
              </w:rPr>
              <w:t>bo</w:t>
            </w:r>
            <w:r w:rsidRPr="008C043C">
              <w:rPr>
                <w:rFonts w:ascii="Arial" w:eastAsia="Arial" w:hAnsi="Arial" w:cs="Arial"/>
                <w:b/>
                <w:spacing w:val="1"/>
                <w:sz w:val="24"/>
                <w:szCs w:val="24"/>
              </w:rPr>
              <w:t>d</w:t>
            </w:r>
            <w:r w:rsidRPr="008C043C">
              <w:rPr>
                <w:rFonts w:ascii="Arial" w:eastAsia="Arial" w:hAnsi="Arial" w:cs="Arial"/>
                <w:b/>
                <w:sz w:val="24"/>
                <w:szCs w:val="24"/>
              </w:rPr>
              <w:t>y</w:t>
            </w:r>
          </w:p>
        </w:tc>
        <w:tc>
          <w:tcPr>
            <w:tcW w:w="5376" w:type="dxa"/>
            <w:tcBorders>
              <w:top w:val="single" w:sz="4" w:space="0" w:color="000000"/>
              <w:left w:val="single" w:sz="4" w:space="0" w:color="000000"/>
              <w:bottom w:val="single" w:sz="4" w:space="0" w:color="000000"/>
              <w:right w:val="single" w:sz="4" w:space="0" w:color="000000"/>
            </w:tcBorders>
          </w:tcPr>
          <w:p w14:paraId="5A1E2F3E" w14:textId="77777777" w:rsidR="00744F8F" w:rsidRPr="008C043C" w:rsidRDefault="00744F8F" w:rsidP="00335D03">
            <w:pPr>
              <w:spacing w:before="76" w:after="0" w:line="240" w:lineRule="auto"/>
              <w:ind w:left="76" w:right="-20"/>
              <w:rPr>
                <w:rFonts w:ascii="Arial" w:eastAsia="Arial" w:hAnsi="Arial" w:cs="Arial"/>
                <w:sz w:val="24"/>
                <w:szCs w:val="24"/>
              </w:rPr>
            </w:pPr>
            <w:r w:rsidRPr="008C043C">
              <w:rPr>
                <w:rFonts w:ascii="Arial" w:eastAsia="Arial" w:hAnsi="Arial" w:cs="Arial"/>
                <w:sz w:val="24"/>
                <w:szCs w:val="24"/>
              </w:rPr>
              <w:t>Senior Leadership Team</w:t>
            </w:r>
          </w:p>
          <w:p w14:paraId="530741DA" w14:textId="77777777" w:rsidR="00744F8F" w:rsidRPr="008C043C" w:rsidRDefault="00744F8F" w:rsidP="00335D03">
            <w:pPr>
              <w:spacing w:before="76" w:after="0" w:line="240" w:lineRule="auto"/>
              <w:ind w:left="76" w:right="-20"/>
              <w:rPr>
                <w:rFonts w:ascii="Arial" w:eastAsia="Arial" w:hAnsi="Arial" w:cs="Arial"/>
                <w:sz w:val="24"/>
                <w:szCs w:val="24"/>
              </w:rPr>
            </w:pPr>
            <w:r w:rsidRPr="008C043C">
              <w:rPr>
                <w:rFonts w:ascii="Arial" w:eastAsia="Arial" w:hAnsi="Arial" w:cs="Arial"/>
                <w:sz w:val="24"/>
                <w:szCs w:val="24"/>
              </w:rPr>
              <w:t>B</w:t>
            </w:r>
            <w:r w:rsidRPr="008C043C">
              <w:rPr>
                <w:rFonts w:ascii="Arial" w:eastAsia="Arial" w:hAnsi="Arial" w:cs="Arial"/>
                <w:spacing w:val="-1"/>
                <w:sz w:val="24"/>
                <w:szCs w:val="24"/>
              </w:rPr>
              <w:t>oa</w:t>
            </w:r>
            <w:r w:rsidRPr="008C043C">
              <w:rPr>
                <w:rFonts w:ascii="Arial" w:eastAsia="Arial" w:hAnsi="Arial" w:cs="Arial"/>
                <w:sz w:val="24"/>
                <w:szCs w:val="24"/>
              </w:rPr>
              <w:t xml:space="preserve">rd </w:t>
            </w:r>
            <w:r w:rsidRPr="008C043C">
              <w:rPr>
                <w:rFonts w:ascii="Arial" w:eastAsia="Arial" w:hAnsi="Arial" w:cs="Arial"/>
                <w:spacing w:val="-1"/>
                <w:sz w:val="24"/>
                <w:szCs w:val="24"/>
              </w:rPr>
              <w:t>o</w:t>
            </w:r>
            <w:r w:rsidRPr="008C043C">
              <w:rPr>
                <w:rFonts w:ascii="Arial" w:eastAsia="Arial" w:hAnsi="Arial" w:cs="Arial"/>
                <w:sz w:val="24"/>
                <w:szCs w:val="24"/>
              </w:rPr>
              <w:t>f</w:t>
            </w:r>
            <w:r w:rsidRPr="008C043C">
              <w:rPr>
                <w:rFonts w:ascii="Arial" w:eastAsia="Arial" w:hAnsi="Arial" w:cs="Arial"/>
                <w:spacing w:val="4"/>
                <w:sz w:val="24"/>
                <w:szCs w:val="24"/>
              </w:rPr>
              <w:t xml:space="preserve"> </w:t>
            </w:r>
            <w:r w:rsidRPr="008C043C">
              <w:rPr>
                <w:rFonts w:ascii="Arial" w:eastAsia="Arial" w:hAnsi="Arial" w:cs="Arial"/>
                <w:spacing w:val="-1"/>
                <w:sz w:val="24"/>
                <w:szCs w:val="24"/>
              </w:rPr>
              <w:t>Co</w:t>
            </w:r>
            <w:r w:rsidRPr="008C043C">
              <w:rPr>
                <w:rFonts w:ascii="Arial" w:eastAsia="Arial" w:hAnsi="Arial" w:cs="Arial"/>
                <w:sz w:val="24"/>
                <w:szCs w:val="24"/>
              </w:rPr>
              <w:t>r</w:t>
            </w:r>
            <w:r w:rsidRPr="008C043C">
              <w:rPr>
                <w:rFonts w:ascii="Arial" w:eastAsia="Arial" w:hAnsi="Arial" w:cs="Arial"/>
                <w:spacing w:val="-1"/>
                <w:sz w:val="24"/>
                <w:szCs w:val="24"/>
              </w:rPr>
              <w:t>po</w:t>
            </w:r>
            <w:r w:rsidRPr="008C043C">
              <w:rPr>
                <w:rFonts w:ascii="Arial" w:eastAsia="Arial" w:hAnsi="Arial" w:cs="Arial"/>
                <w:sz w:val="24"/>
                <w:szCs w:val="24"/>
              </w:rPr>
              <w:t>r</w:t>
            </w:r>
            <w:r w:rsidRPr="008C043C">
              <w:rPr>
                <w:rFonts w:ascii="Arial" w:eastAsia="Arial" w:hAnsi="Arial" w:cs="Arial"/>
                <w:spacing w:val="-1"/>
                <w:sz w:val="24"/>
                <w:szCs w:val="24"/>
              </w:rPr>
              <w:t>a</w:t>
            </w:r>
            <w:r w:rsidRPr="008C043C">
              <w:rPr>
                <w:rFonts w:ascii="Arial" w:eastAsia="Arial" w:hAnsi="Arial" w:cs="Arial"/>
                <w:sz w:val="24"/>
                <w:szCs w:val="24"/>
              </w:rPr>
              <w:t>t</w:t>
            </w:r>
            <w:r w:rsidRPr="008C043C">
              <w:rPr>
                <w:rFonts w:ascii="Arial" w:eastAsia="Arial" w:hAnsi="Arial" w:cs="Arial"/>
                <w:spacing w:val="-1"/>
                <w:sz w:val="24"/>
                <w:szCs w:val="24"/>
              </w:rPr>
              <w:t>io</w:t>
            </w:r>
            <w:r w:rsidRPr="008C043C">
              <w:rPr>
                <w:rFonts w:ascii="Arial" w:eastAsia="Arial" w:hAnsi="Arial" w:cs="Arial"/>
                <w:sz w:val="24"/>
                <w:szCs w:val="24"/>
              </w:rPr>
              <w:t>n</w:t>
            </w:r>
          </w:p>
        </w:tc>
      </w:tr>
      <w:tr w:rsidR="00744F8F" w:rsidRPr="008C043C" w14:paraId="4294B448" w14:textId="77777777" w:rsidTr="00C15CC2">
        <w:trPr>
          <w:trHeight w:hRule="exact" w:val="430"/>
        </w:trPr>
        <w:tc>
          <w:tcPr>
            <w:tcW w:w="3573" w:type="dxa"/>
            <w:tcBorders>
              <w:top w:val="single" w:sz="4" w:space="0" w:color="000000"/>
              <w:left w:val="single" w:sz="4" w:space="0" w:color="000000"/>
              <w:bottom w:val="single" w:sz="4" w:space="0" w:color="000000"/>
              <w:right w:val="single" w:sz="4" w:space="0" w:color="000000"/>
            </w:tcBorders>
          </w:tcPr>
          <w:p w14:paraId="48439696" w14:textId="77777777" w:rsidR="00744F8F" w:rsidRPr="008C043C" w:rsidRDefault="00744F8F" w:rsidP="00335D03">
            <w:pPr>
              <w:spacing w:before="76" w:after="0" w:line="240" w:lineRule="auto"/>
              <w:ind w:left="73" w:right="-20"/>
              <w:rPr>
                <w:rFonts w:ascii="Arial" w:eastAsia="Arial" w:hAnsi="Arial" w:cs="Arial"/>
                <w:b/>
                <w:sz w:val="24"/>
                <w:szCs w:val="24"/>
              </w:rPr>
            </w:pPr>
            <w:r w:rsidRPr="008C043C">
              <w:rPr>
                <w:rFonts w:ascii="Arial" w:eastAsia="Arial" w:hAnsi="Arial" w:cs="Arial"/>
                <w:b/>
                <w:spacing w:val="-1"/>
                <w:sz w:val="24"/>
                <w:szCs w:val="24"/>
              </w:rPr>
              <w:t>De</w:t>
            </w:r>
            <w:r w:rsidRPr="008C043C">
              <w:rPr>
                <w:rFonts w:ascii="Arial" w:eastAsia="Arial" w:hAnsi="Arial" w:cs="Arial"/>
                <w:b/>
                <w:sz w:val="24"/>
                <w:szCs w:val="24"/>
              </w:rPr>
              <w:t>s</w:t>
            </w:r>
            <w:r w:rsidRPr="008C043C">
              <w:rPr>
                <w:rFonts w:ascii="Arial" w:eastAsia="Arial" w:hAnsi="Arial" w:cs="Arial"/>
                <w:b/>
                <w:spacing w:val="-1"/>
                <w:sz w:val="24"/>
                <w:szCs w:val="24"/>
              </w:rPr>
              <w:t>ig</w:t>
            </w:r>
            <w:r w:rsidRPr="008C043C">
              <w:rPr>
                <w:rFonts w:ascii="Arial" w:eastAsia="Arial" w:hAnsi="Arial" w:cs="Arial"/>
                <w:b/>
                <w:spacing w:val="1"/>
                <w:sz w:val="24"/>
                <w:szCs w:val="24"/>
              </w:rPr>
              <w:t>n</w:t>
            </w:r>
            <w:r w:rsidRPr="008C043C">
              <w:rPr>
                <w:rFonts w:ascii="Arial" w:eastAsia="Arial" w:hAnsi="Arial" w:cs="Arial"/>
                <w:b/>
                <w:spacing w:val="-1"/>
                <w:sz w:val="24"/>
                <w:szCs w:val="24"/>
              </w:rPr>
              <w:t>a</w:t>
            </w:r>
            <w:r w:rsidRPr="008C043C">
              <w:rPr>
                <w:rFonts w:ascii="Arial" w:eastAsia="Arial" w:hAnsi="Arial" w:cs="Arial"/>
                <w:b/>
                <w:sz w:val="24"/>
                <w:szCs w:val="24"/>
              </w:rPr>
              <w:t>t</w:t>
            </w:r>
            <w:r w:rsidRPr="008C043C">
              <w:rPr>
                <w:rFonts w:ascii="Arial" w:eastAsia="Arial" w:hAnsi="Arial" w:cs="Arial"/>
                <w:b/>
                <w:spacing w:val="-1"/>
                <w:sz w:val="24"/>
                <w:szCs w:val="24"/>
              </w:rPr>
              <w:t>e</w:t>
            </w:r>
            <w:r w:rsidRPr="008C043C">
              <w:rPr>
                <w:rFonts w:ascii="Arial" w:eastAsia="Arial" w:hAnsi="Arial" w:cs="Arial"/>
                <w:b/>
                <w:sz w:val="24"/>
                <w:szCs w:val="24"/>
              </w:rPr>
              <w:t xml:space="preserve">d </w:t>
            </w:r>
            <w:r w:rsidRPr="008C043C">
              <w:rPr>
                <w:rFonts w:ascii="Arial" w:eastAsia="Arial" w:hAnsi="Arial" w:cs="Arial"/>
                <w:b/>
                <w:spacing w:val="1"/>
                <w:sz w:val="24"/>
                <w:szCs w:val="24"/>
              </w:rPr>
              <w:t>o</w:t>
            </w:r>
            <w:r w:rsidRPr="008C043C">
              <w:rPr>
                <w:rFonts w:ascii="Arial" w:eastAsia="Arial" w:hAnsi="Arial" w:cs="Arial"/>
                <w:b/>
                <w:spacing w:val="-3"/>
                <w:sz w:val="24"/>
                <w:szCs w:val="24"/>
              </w:rPr>
              <w:t>w</w:t>
            </w:r>
            <w:r w:rsidRPr="008C043C">
              <w:rPr>
                <w:rFonts w:ascii="Arial" w:eastAsia="Arial" w:hAnsi="Arial" w:cs="Arial"/>
                <w:b/>
                <w:spacing w:val="1"/>
                <w:sz w:val="24"/>
                <w:szCs w:val="24"/>
              </w:rPr>
              <w:t>n</w:t>
            </w:r>
            <w:r w:rsidRPr="008C043C">
              <w:rPr>
                <w:rFonts w:ascii="Arial" w:eastAsia="Arial" w:hAnsi="Arial" w:cs="Arial"/>
                <w:b/>
                <w:spacing w:val="-1"/>
                <w:sz w:val="24"/>
                <w:szCs w:val="24"/>
              </w:rPr>
              <w:t>e</w:t>
            </w:r>
            <w:r w:rsidRPr="008C043C">
              <w:rPr>
                <w:rFonts w:ascii="Arial" w:eastAsia="Arial" w:hAnsi="Arial" w:cs="Arial"/>
                <w:b/>
                <w:sz w:val="24"/>
                <w:szCs w:val="24"/>
              </w:rPr>
              <w:t>r</w:t>
            </w:r>
          </w:p>
        </w:tc>
        <w:tc>
          <w:tcPr>
            <w:tcW w:w="5376" w:type="dxa"/>
            <w:tcBorders>
              <w:top w:val="single" w:sz="4" w:space="0" w:color="000000"/>
              <w:left w:val="single" w:sz="4" w:space="0" w:color="000000"/>
              <w:bottom w:val="single" w:sz="4" w:space="0" w:color="000000"/>
              <w:right w:val="single" w:sz="4" w:space="0" w:color="000000"/>
            </w:tcBorders>
          </w:tcPr>
          <w:p w14:paraId="63F4D4CD" w14:textId="043B1E9A" w:rsidR="00744F8F" w:rsidRPr="008C043C" w:rsidRDefault="00744F8F" w:rsidP="00335D03">
            <w:pPr>
              <w:spacing w:before="2" w:after="0" w:line="240" w:lineRule="auto"/>
              <w:ind w:left="76" w:right="-20"/>
              <w:rPr>
                <w:rFonts w:ascii="Arial" w:eastAsia="Arial" w:hAnsi="Arial" w:cs="Arial"/>
                <w:sz w:val="24"/>
                <w:szCs w:val="24"/>
              </w:rPr>
            </w:pPr>
            <w:r w:rsidRPr="008C043C">
              <w:rPr>
                <w:rFonts w:ascii="Arial" w:eastAsia="Arial" w:hAnsi="Arial" w:cs="Arial"/>
                <w:spacing w:val="1"/>
                <w:sz w:val="24"/>
                <w:szCs w:val="24"/>
              </w:rPr>
              <w:t xml:space="preserve">Vice Principal </w:t>
            </w:r>
            <w:r w:rsidR="006F1752" w:rsidRPr="008C043C">
              <w:rPr>
                <w:rFonts w:ascii="Arial" w:eastAsia="Arial" w:hAnsi="Arial" w:cs="Arial"/>
                <w:spacing w:val="1"/>
                <w:sz w:val="24"/>
                <w:szCs w:val="24"/>
              </w:rPr>
              <w:t>Enterprise and Innovation</w:t>
            </w:r>
          </w:p>
        </w:tc>
      </w:tr>
      <w:tr w:rsidR="00744F8F" w:rsidRPr="008C043C" w14:paraId="6B016335" w14:textId="77777777" w:rsidTr="00C15CC2">
        <w:trPr>
          <w:trHeight w:hRule="exact" w:val="2411"/>
        </w:trPr>
        <w:tc>
          <w:tcPr>
            <w:tcW w:w="3573" w:type="dxa"/>
            <w:tcBorders>
              <w:top w:val="single" w:sz="4" w:space="0" w:color="000000"/>
              <w:left w:val="single" w:sz="4" w:space="0" w:color="000000"/>
              <w:bottom w:val="single" w:sz="4" w:space="0" w:color="000000"/>
              <w:right w:val="single" w:sz="4" w:space="0" w:color="000000"/>
            </w:tcBorders>
          </w:tcPr>
          <w:p w14:paraId="5DD51901" w14:textId="77777777" w:rsidR="00744F8F" w:rsidRPr="008C043C" w:rsidRDefault="00744F8F" w:rsidP="00335D03">
            <w:pPr>
              <w:spacing w:before="78" w:after="0" w:line="240" w:lineRule="auto"/>
              <w:ind w:left="73" w:right="-20"/>
              <w:rPr>
                <w:rFonts w:ascii="Arial" w:eastAsia="Arial" w:hAnsi="Arial" w:cs="Arial"/>
                <w:b/>
                <w:sz w:val="24"/>
                <w:szCs w:val="24"/>
              </w:rPr>
            </w:pPr>
            <w:r w:rsidRPr="008C043C">
              <w:rPr>
                <w:rFonts w:ascii="Arial" w:eastAsia="Arial" w:hAnsi="Arial" w:cs="Arial"/>
                <w:b/>
                <w:spacing w:val="-1"/>
                <w:sz w:val="24"/>
                <w:szCs w:val="24"/>
              </w:rPr>
              <w:t>Lin</w:t>
            </w:r>
            <w:r w:rsidRPr="008C043C">
              <w:rPr>
                <w:rFonts w:ascii="Arial" w:eastAsia="Arial" w:hAnsi="Arial" w:cs="Arial"/>
                <w:b/>
                <w:sz w:val="24"/>
                <w:szCs w:val="24"/>
              </w:rPr>
              <w:t>k</w:t>
            </w:r>
            <w:r w:rsidRPr="008C043C">
              <w:rPr>
                <w:rFonts w:ascii="Arial" w:eastAsia="Arial" w:hAnsi="Arial" w:cs="Arial"/>
                <w:b/>
                <w:spacing w:val="-1"/>
                <w:sz w:val="24"/>
                <w:szCs w:val="24"/>
              </w:rPr>
              <w:t>e</w:t>
            </w:r>
            <w:r w:rsidRPr="008C043C">
              <w:rPr>
                <w:rFonts w:ascii="Arial" w:eastAsia="Arial" w:hAnsi="Arial" w:cs="Arial"/>
                <w:b/>
                <w:sz w:val="24"/>
                <w:szCs w:val="24"/>
              </w:rPr>
              <w:t xml:space="preserve">d </w:t>
            </w:r>
            <w:r w:rsidRPr="008C043C">
              <w:rPr>
                <w:rFonts w:ascii="Arial" w:eastAsia="Arial" w:hAnsi="Arial" w:cs="Arial"/>
                <w:b/>
                <w:spacing w:val="1"/>
                <w:sz w:val="24"/>
                <w:szCs w:val="24"/>
              </w:rPr>
              <w:t>p</w:t>
            </w:r>
            <w:r w:rsidRPr="008C043C">
              <w:rPr>
                <w:rFonts w:ascii="Arial" w:eastAsia="Arial" w:hAnsi="Arial" w:cs="Arial"/>
                <w:b/>
                <w:spacing w:val="-1"/>
                <w:sz w:val="24"/>
                <w:szCs w:val="24"/>
              </w:rPr>
              <w:t>oli</w:t>
            </w:r>
            <w:r w:rsidRPr="008C043C">
              <w:rPr>
                <w:rFonts w:ascii="Arial" w:eastAsia="Arial" w:hAnsi="Arial" w:cs="Arial"/>
                <w:b/>
                <w:sz w:val="24"/>
                <w:szCs w:val="24"/>
              </w:rPr>
              <w:t>c</w:t>
            </w:r>
            <w:r w:rsidRPr="008C043C">
              <w:rPr>
                <w:rFonts w:ascii="Arial" w:eastAsia="Arial" w:hAnsi="Arial" w:cs="Arial"/>
                <w:b/>
                <w:spacing w:val="1"/>
                <w:sz w:val="24"/>
                <w:szCs w:val="24"/>
              </w:rPr>
              <w:t>i</w:t>
            </w:r>
            <w:r w:rsidRPr="008C043C">
              <w:rPr>
                <w:rFonts w:ascii="Arial" w:eastAsia="Arial" w:hAnsi="Arial" w:cs="Arial"/>
                <w:b/>
                <w:spacing w:val="-1"/>
                <w:sz w:val="24"/>
                <w:szCs w:val="24"/>
              </w:rPr>
              <w:t>e</w:t>
            </w:r>
            <w:r w:rsidRPr="008C043C">
              <w:rPr>
                <w:rFonts w:ascii="Arial" w:eastAsia="Arial" w:hAnsi="Arial" w:cs="Arial"/>
                <w:b/>
                <w:sz w:val="24"/>
                <w:szCs w:val="24"/>
              </w:rPr>
              <w:t>s</w:t>
            </w:r>
            <w:r w:rsidRPr="008C043C">
              <w:rPr>
                <w:rFonts w:ascii="Arial" w:eastAsia="Arial" w:hAnsi="Arial" w:cs="Arial"/>
                <w:b/>
                <w:spacing w:val="1"/>
                <w:sz w:val="24"/>
                <w:szCs w:val="24"/>
              </w:rPr>
              <w:t xml:space="preserve"> </w:t>
            </w:r>
            <w:r w:rsidRPr="008C043C">
              <w:rPr>
                <w:rFonts w:ascii="Arial" w:eastAsia="Arial" w:hAnsi="Arial" w:cs="Arial"/>
                <w:b/>
                <w:spacing w:val="-1"/>
                <w:sz w:val="24"/>
                <w:szCs w:val="24"/>
              </w:rPr>
              <w:t>an</w:t>
            </w:r>
            <w:r w:rsidRPr="008C043C">
              <w:rPr>
                <w:rFonts w:ascii="Arial" w:eastAsia="Arial" w:hAnsi="Arial" w:cs="Arial"/>
                <w:b/>
                <w:sz w:val="24"/>
                <w:szCs w:val="24"/>
              </w:rPr>
              <w:t xml:space="preserve">d </w:t>
            </w:r>
            <w:r w:rsidRPr="008C043C">
              <w:rPr>
                <w:rFonts w:ascii="Arial" w:eastAsia="Arial" w:hAnsi="Arial" w:cs="Arial"/>
                <w:b/>
                <w:spacing w:val="-1"/>
                <w:sz w:val="24"/>
                <w:szCs w:val="24"/>
              </w:rPr>
              <w:t>p</w:t>
            </w:r>
            <w:r w:rsidRPr="008C043C">
              <w:rPr>
                <w:rFonts w:ascii="Arial" w:eastAsia="Arial" w:hAnsi="Arial" w:cs="Arial"/>
                <w:b/>
                <w:sz w:val="24"/>
                <w:szCs w:val="24"/>
              </w:rPr>
              <w:t>r</w:t>
            </w:r>
            <w:r w:rsidRPr="008C043C">
              <w:rPr>
                <w:rFonts w:ascii="Arial" w:eastAsia="Arial" w:hAnsi="Arial" w:cs="Arial"/>
                <w:b/>
                <w:spacing w:val="1"/>
                <w:sz w:val="24"/>
                <w:szCs w:val="24"/>
              </w:rPr>
              <w:t>o</w:t>
            </w:r>
            <w:r w:rsidRPr="008C043C">
              <w:rPr>
                <w:rFonts w:ascii="Arial" w:eastAsia="Arial" w:hAnsi="Arial" w:cs="Arial"/>
                <w:b/>
                <w:sz w:val="24"/>
                <w:szCs w:val="24"/>
              </w:rPr>
              <w:t>c</w:t>
            </w:r>
            <w:r w:rsidRPr="008C043C">
              <w:rPr>
                <w:rFonts w:ascii="Arial" w:eastAsia="Arial" w:hAnsi="Arial" w:cs="Arial"/>
                <w:b/>
                <w:spacing w:val="-1"/>
                <w:sz w:val="24"/>
                <w:szCs w:val="24"/>
              </w:rPr>
              <w:t>edu</w:t>
            </w:r>
            <w:r w:rsidRPr="008C043C">
              <w:rPr>
                <w:rFonts w:ascii="Arial" w:eastAsia="Arial" w:hAnsi="Arial" w:cs="Arial"/>
                <w:b/>
                <w:sz w:val="24"/>
                <w:szCs w:val="24"/>
              </w:rPr>
              <w:t>r</w:t>
            </w:r>
            <w:r w:rsidRPr="008C043C">
              <w:rPr>
                <w:rFonts w:ascii="Arial" w:eastAsia="Arial" w:hAnsi="Arial" w:cs="Arial"/>
                <w:b/>
                <w:spacing w:val="-1"/>
                <w:sz w:val="24"/>
                <w:szCs w:val="24"/>
              </w:rPr>
              <w:t>e</w:t>
            </w:r>
            <w:r w:rsidRPr="008C043C">
              <w:rPr>
                <w:rFonts w:ascii="Arial" w:eastAsia="Arial" w:hAnsi="Arial" w:cs="Arial"/>
                <w:b/>
                <w:sz w:val="24"/>
                <w:szCs w:val="24"/>
              </w:rPr>
              <w:t>s</w:t>
            </w:r>
          </w:p>
        </w:tc>
        <w:tc>
          <w:tcPr>
            <w:tcW w:w="5376" w:type="dxa"/>
            <w:tcBorders>
              <w:top w:val="single" w:sz="4" w:space="0" w:color="000000"/>
              <w:left w:val="single" w:sz="4" w:space="0" w:color="000000"/>
              <w:bottom w:val="single" w:sz="4" w:space="0" w:color="000000"/>
              <w:right w:val="single" w:sz="4" w:space="0" w:color="000000"/>
            </w:tcBorders>
          </w:tcPr>
          <w:p w14:paraId="532D15F3" w14:textId="77777777" w:rsidR="00744F8F" w:rsidRPr="008C043C" w:rsidRDefault="00744F8F" w:rsidP="00335D03">
            <w:pPr>
              <w:spacing w:before="78" w:after="0" w:line="240" w:lineRule="auto"/>
              <w:ind w:left="76" w:right="-20"/>
              <w:rPr>
                <w:rFonts w:ascii="Arial" w:eastAsia="Arial" w:hAnsi="Arial" w:cs="Arial"/>
                <w:spacing w:val="-1"/>
                <w:sz w:val="24"/>
                <w:szCs w:val="24"/>
              </w:rPr>
            </w:pPr>
            <w:r w:rsidRPr="008C043C">
              <w:rPr>
                <w:rFonts w:ascii="Arial" w:eastAsia="Arial" w:hAnsi="Arial" w:cs="Arial"/>
                <w:spacing w:val="-1"/>
                <w:sz w:val="24"/>
                <w:szCs w:val="24"/>
              </w:rPr>
              <w:t xml:space="preserve">Safeguarding Children &amp; Vulnerable Adults and Prevent Policy and Procedure </w:t>
            </w:r>
          </w:p>
          <w:p w14:paraId="03AFFC46" w14:textId="174EB5A7" w:rsidR="00744F8F" w:rsidRPr="008C043C" w:rsidRDefault="00744F8F" w:rsidP="00335D03">
            <w:pPr>
              <w:spacing w:before="78" w:after="0" w:line="240" w:lineRule="auto"/>
              <w:ind w:left="76" w:right="-20"/>
              <w:rPr>
                <w:rFonts w:ascii="Arial" w:eastAsia="Arial" w:hAnsi="Arial" w:cs="Arial"/>
                <w:spacing w:val="-1"/>
                <w:sz w:val="24"/>
                <w:szCs w:val="24"/>
              </w:rPr>
            </w:pPr>
            <w:r w:rsidRPr="008C043C">
              <w:rPr>
                <w:rFonts w:ascii="Arial" w:eastAsia="Arial" w:hAnsi="Arial" w:cs="Arial"/>
                <w:spacing w:val="-1"/>
                <w:sz w:val="24"/>
                <w:szCs w:val="24"/>
              </w:rPr>
              <w:t xml:space="preserve">Single </w:t>
            </w:r>
            <w:r w:rsidR="00EE5F40" w:rsidRPr="008C043C">
              <w:rPr>
                <w:rFonts w:ascii="Arial" w:eastAsia="Arial" w:hAnsi="Arial" w:cs="Arial"/>
                <w:spacing w:val="-1"/>
                <w:sz w:val="24"/>
                <w:szCs w:val="24"/>
              </w:rPr>
              <w:t>Equity Policy</w:t>
            </w:r>
          </w:p>
          <w:p w14:paraId="116DB99D" w14:textId="306CD2C6" w:rsidR="00744F8F" w:rsidRPr="008C043C" w:rsidRDefault="00744F8F" w:rsidP="00335D03">
            <w:pPr>
              <w:spacing w:before="78" w:after="0" w:line="240" w:lineRule="auto"/>
              <w:ind w:left="76" w:right="-20"/>
              <w:rPr>
                <w:rFonts w:ascii="Arial" w:eastAsia="Arial" w:hAnsi="Arial" w:cs="Arial"/>
                <w:spacing w:val="-1"/>
                <w:sz w:val="24"/>
                <w:szCs w:val="24"/>
              </w:rPr>
            </w:pPr>
            <w:r w:rsidRPr="008C043C">
              <w:rPr>
                <w:rFonts w:ascii="Arial" w:eastAsia="Arial" w:hAnsi="Arial" w:cs="Arial"/>
                <w:spacing w:val="-1"/>
                <w:sz w:val="24"/>
                <w:szCs w:val="24"/>
              </w:rPr>
              <w:t>Student Disciplinary and Behaviour Management Policy and Procedure</w:t>
            </w:r>
          </w:p>
          <w:p w14:paraId="397667A5" w14:textId="63B8DCB4" w:rsidR="00744F8F" w:rsidRPr="008C043C" w:rsidRDefault="00744F8F" w:rsidP="00335D03">
            <w:pPr>
              <w:spacing w:before="78" w:after="0" w:line="240" w:lineRule="auto"/>
              <w:ind w:left="76" w:right="-20"/>
              <w:rPr>
                <w:rFonts w:ascii="Arial" w:eastAsia="Arial" w:hAnsi="Arial" w:cs="Arial"/>
                <w:spacing w:val="-1"/>
                <w:sz w:val="24"/>
                <w:szCs w:val="24"/>
              </w:rPr>
            </w:pPr>
            <w:r w:rsidRPr="008C043C">
              <w:rPr>
                <w:rFonts w:ascii="Arial" w:eastAsia="Arial" w:hAnsi="Arial" w:cs="Arial"/>
                <w:spacing w:val="-1"/>
                <w:sz w:val="24"/>
                <w:szCs w:val="24"/>
              </w:rPr>
              <w:t xml:space="preserve">Staff Code of </w:t>
            </w:r>
            <w:r w:rsidR="00C15CC2">
              <w:rPr>
                <w:rFonts w:ascii="Arial" w:eastAsia="Arial" w:hAnsi="Arial" w:cs="Arial"/>
                <w:spacing w:val="-1"/>
                <w:sz w:val="24"/>
                <w:szCs w:val="24"/>
              </w:rPr>
              <w:t>C</w:t>
            </w:r>
            <w:r w:rsidRPr="008C043C">
              <w:rPr>
                <w:rFonts w:ascii="Arial" w:eastAsia="Arial" w:hAnsi="Arial" w:cs="Arial"/>
                <w:spacing w:val="-1"/>
                <w:sz w:val="24"/>
                <w:szCs w:val="24"/>
              </w:rPr>
              <w:t xml:space="preserve">onduct </w:t>
            </w:r>
          </w:p>
          <w:p w14:paraId="0E72F3D8" w14:textId="77777777" w:rsidR="00744F8F" w:rsidRPr="008C043C" w:rsidRDefault="00744F8F" w:rsidP="00335D03">
            <w:pPr>
              <w:spacing w:before="78" w:after="0" w:line="240" w:lineRule="auto"/>
              <w:ind w:left="76" w:right="-20"/>
              <w:rPr>
                <w:rFonts w:ascii="Arial" w:eastAsia="Arial" w:hAnsi="Arial" w:cs="Arial"/>
                <w:spacing w:val="-1"/>
                <w:sz w:val="24"/>
                <w:szCs w:val="24"/>
              </w:rPr>
            </w:pPr>
            <w:r w:rsidRPr="008C043C">
              <w:rPr>
                <w:rFonts w:ascii="Arial" w:eastAsia="Arial" w:hAnsi="Arial" w:cs="Arial"/>
                <w:spacing w:val="-1"/>
                <w:sz w:val="24"/>
                <w:szCs w:val="24"/>
              </w:rPr>
              <w:t>Staff Disciplinary Procedure</w:t>
            </w:r>
          </w:p>
        </w:tc>
      </w:tr>
      <w:tr w:rsidR="00744F8F" w:rsidRPr="008C043C" w14:paraId="6600D3F9" w14:textId="77777777" w:rsidTr="00C15CC2">
        <w:trPr>
          <w:trHeight w:hRule="exact" w:val="434"/>
        </w:trPr>
        <w:tc>
          <w:tcPr>
            <w:tcW w:w="3573" w:type="dxa"/>
            <w:tcBorders>
              <w:top w:val="single" w:sz="4" w:space="0" w:color="000000"/>
              <w:left w:val="single" w:sz="4" w:space="0" w:color="000000"/>
              <w:bottom w:val="single" w:sz="4" w:space="0" w:color="000000"/>
              <w:right w:val="single" w:sz="4" w:space="0" w:color="000000"/>
            </w:tcBorders>
          </w:tcPr>
          <w:p w14:paraId="2F47DBDF" w14:textId="77777777" w:rsidR="00744F8F" w:rsidRPr="008C043C" w:rsidRDefault="00744F8F" w:rsidP="00335D03">
            <w:pPr>
              <w:spacing w:before="78" w:after="0" w:line="240" w:lineRule="auto"/>
              <w:ind w:left="73" w:right="-20"/>
              <w:rPr>
                <w:rFonts w:ascii="Arial" w:eastAsia="Arial" w:hAnsi="Arial" w:cs="Arial"/>
                <w:b/>
                <w:sz w:val="24"/>
                <w:szCs w:val="24"/>
              </w:rPr>
            </w:pPr>
            <w:r w:rsidRPr="008C043C">
              <w:rPr>
                <w:rFonts w:ascii="Arial" w:eastAsia="Arial" w:hAnsi="Arial" w:cs="Arial"/>
                <w:b/>
                <w:spacing w:val="-1"/>
                <w:sz w:val="24"/>
                <w:szCs w:val="24"/>
              </w:rPr>
              <w:t>Da</w:t>
            </w:r>
            <w:r w:rsidRPr="008C043C">
              <w:rPr>
                <w:rFonts w:ascii="Arial" w:eastAsia="Arial" w:hAnsi="Arial" w:cs="Arial"/>
                <w:b/>
                <w:sz w:val="24"/>
                <w:szCs w:val="24"/>
              </w:rPr>
              <w:t xml:space="preserve">te </w:t>
            </w:r>
            <w:r w:rsidRPr="008C043C">
              <w:rPr>
                <w:rFonts w:ascii="Arial" w:eastAsia="Arial" w:hAnsi="Arial" w:cs="Arial"/>
                <w:b/>
                <w:spacing w:val="-1"/>
                <w:sz w:val="24"/>
                <w:szCs w:val="24"/>
              </w:rPr>
              <w:t>o</w:t>
            </w:r>
            <w:r w:rsidRPr="008C043C">
              <w:rPr>
                <w:rFonts w:ascii="Arial" w:eastAsia="Arial" w:hAnsi="Arial" w:cs="Arial"/>
                <w:b/>
                <w:sz w:val="24"/>
                <w:szCs w:val="24"/>
              </w:rPr>
              <w:t>f</w:t>
            </w:r>
            <w:r w:rsidRPr="008C043C">
              <w:rPr>
                <w:rFonts w:ascii="Arial" w:eastAsia="Arial" w:hAnsi="Arial" w:cs="Arial"/>
                <w:b/>
                <w:spacing w:val="4"/>
                <w:sz w:val="24"/>
                <w:szCs w:val="24"/>
              </w:rPr>
              <w:t xml:space="preserve"> </w:t>
            </w:r>
            <w:r w:rsidRPr="008C043C">
              <w:rPr>
                <w:rFonts w:ascii="Arial" w:eastAsia="Arial" w:hAnsi="Arial" w:cs="Arial"/>
                <w:b/>
                <w:spacing w:val="-1"/>
                <w:sz w:val="24"/>
                <w:szCs w:val="24"/>
              </w:rPr>
              <w:t>la</w:t>
            </w:r>
            <w:r w:rsidRPr="008C043C">
              <w:rPr>
                <w:rFonts w:ascii="Arial" w:eastAsia="Arial" w:hAnsi="Arial" w:cs="Arial"/>
                <w:b/>
                <w:sz w:val="24"/>
                <w:szCs w:val="24"/>
              </w:rPr>
              <w:t>st</w:t>
            </w:r>
            <w:r w:rsidRPr="008C043C">
              <w:rPr>
                <w:rFonts w:ascii="Arial" w:eastAsia="Arial" w:hAnsi="Arial" w:cs="Arial"/>
                <w:b/>
                <w:spacing w:val="-1"/>
                <w:sz w:val="24"/>
                <w:szCs w:val="24"/>
              </w:rPr>
              <w:t xml:space="preserve"> </w:t>
            </w:r>
            <w:r w:rsidRPr="008C043C">
              <w:rPr>
                <w:rFonts w:ascii="Arial" w:eastAsia="Arial" w:hAnsi="Arial" w:cs="Arial"/>
                <w:b/>
                <w:sz w:val="24"/>
                <w:szCs w:val="24"/>
              </w:rPr>
              <w:t>r</w:t>
            </w:r>
            <w:r w:rsidRPr="008C043C">
              <w:rPr>
                <w:rFonts w:ascii="Arial" w:eastAsia="Arial" w:hAnsi="Arial" w:cs="Arial"/>
                <w:b/>
                <w:spacing w:val="-1"/>
                <w:sz w:val="24"/>
                <w:szCs w:val="24"/>
              </w:rPr>
              <w:t>e</w:t>
            </w:r>
            <w:r w:rsidRPr="008C043C">
              <w:rPr>
                <w:rFonts w:ascii="Arial" w:eastAsia="Arial" w:hAnsi="Arial" w:cs="Arial"/>
                <w:b/>
                <w:spacing w:val="-2"/>
                <w:sz w:val="24"/>
                <w:szCs w:val="24"/>
              </w:rPr>
              <w:t>v</w:t>
            </w:r>
            <w:r w:rsidRPr="008C043C">
              <w:rPr>
                <w:rFonts w:ascii="Arial" w:eastAsia="Arial" w:hAnsi="Arial" w:cs="Arial"/>
                <w:b/>
                <w:spacing w:val="-1"/>
                <w:sz w:val="24"/>
                <w:szCs w:val="24"/>
              </w:rPr>
              <w:t>i</w:t>
            </w:r>
            <w:r w:rsidRPr="008C043C">
              <w:rPr>
                <w:rFonts w:ascii="Arial" w:eastAsia="Arial" w:hAnsi="Arial" w:cs="Arial"/>
                <w:b/>
                <w:spacing w:val="1"/>
                <w:sz w:val="24"/>
                <w:szCs w:val="24"/>
              </w:rPr>
              <w:t>e</w:t>
            </w:r>
            <w:r w:rsidRPr="008C043C">
              <w:rPr>
                <w:rFonts w:ascii="Arial" w:eastAsia="Arial" w:hAnsi="Arial" w:cs="Arial"/>
                <w:b/>
                <w:sz w:val="24"/>
                <w:szCs w:val="24"/>
              </w:rPr>
              <w:t>w</w:t>
            </w:r>
          </w:p>
        </w:tc>
        <w:tc>
          <w:tcPr>
            <w:tcW w:w="5376" w:type="dxa"/>
            <w:tcBorders>
              <w:top w:val="single" w:sz="4" w:space="0" w:color="000000"/>
              <w:left w:val="single" w:sz="4" w:space="0" w:color="000000"/>
              <w:bottom w:val="single" w:sz="4" w:space="0" w:color="000000"/>
              <w:right w:val="single" w:sz="4" w:space="0" w:color="000000"/>
            </w:tcBorders>
          </w:tcPr>
          <w:p w14:paraId="72CAB7FA" w14:textId="1D280193" w:rsidR="00744F8F" w:rsidRPr="008C043C" w:rsidRDefault="00EE5F40" w:rsidP="00335D03">
            <w:pPr>
              <w:spacing w:before="78" w:after="0" w:line="240" w:lineRule="auto"/>
              <w:ind w:left="76" w:right="-20"/>
              <w:rPr>
                <w:rFonts w:ascii="Arial" w:eastAsia="Arial" w:hAnsi="Arial" w:cs="Arial"/>
                <w:sz w:val="24"/>
                <w:szCs w:val="24"/>
              </w:rPr>
            </w:pPr>
            <w:r w:rsidRPr="008C043C">
              <w:rPr>
                <w:rFonts w:ascii="Arial" w:eastAsia="Arial" w:hAnsi="Arial" w:cs="Arial"/>
                <w:spacing w:val="1"/>
                <w:sz w:val="24"/>
                <w:szCs w:val="24"/>
              </w:rPr>
              <w:t>March</w:t>
            </w:r>
            <w:r w:rsidR="00744F8F" w:rsidRPr="008C043C">
              <w:rPr>
                <w:rFonts w:ascii="Arial" w:eastAsia="Arial" w:hAnsi="Arial" w:cs="Arial"/>
                <w:spacing w:val="1"/>
                <w:sz w:val="24"/>
                <w:szCs w:val="24"/>
              </w:rPr>
              <w:t xml:space="preserve"> </w:t>
            </w:r>
            <w:r w:rsidR="00744F8F" w:rsidRPr="008C043C">
              <w:rPr>
                <w:rFonts w:ascii="Arial" w:eastAsia="Arial" w:hAnsi="Arial" w:cs="Arial"/>
                <w:spacing w:val="-1"/>
                <w:sz w:val="24"/>
                <w:szCs w:val="24"/>
              </w:rPr>
              <w:t>20</w:t>
            </w:r>
            <w:r w:rsidR="00286D9D" w:rsidRPr="008C043C">
              <w:rPr>
                <w:rFonts w:ascii="Arial" w:eastAsia="Arial" w:hAnsi="Arial" w:cs="Arial"/>
                <w:spacing w:val="-1"/>
                <w:sz w:val="24"/>
                <w:szCs w:val="24"/>
              </w:rPr>
              <w:t>24</w:t>
            </w:r>
          </w:p>
        </w:tc>
      </w:tr>
      <w:tr w:rsidR="00744F8F" w:rsidRPr="008C043C" w14:paraId="063BD831" w14:textId="77777777" w:rsidTr="00C15CC2">
        <w:trPr>
          <w:trHeight w:hRule="exact" w:val="434"/>
        </w:trPr>
        <w:tc>
          <w:tcPr>
            <w:tcW w:w="3573" w:type="dxa"/>
            <w:tcBorders>
              <w:top w:val="single" w:sz="4" w:space="0" w:color="000000"/>
              <w:left w:val="single" w:sz="4" w:space="0" w:color="000000"/>
              <w:bottom w:val="single" w:sz="4" w:space="0" w:color="000000"/>
              <w:right w:val="single" w:sz="4" w:space="0" w:color="000000"/>
            </w:tcBorders>
          </w:tcPr>
          <w:p w14:paraId="48D0F5DC" w14:textId="77777777" w:rsidR="00744F8F" w:rsidRPr="008C043C" w:rsidRDefault="00744F8F" w:rsidP="00335D03">
            <w:pPr>
              <w:spacing w:before="78" w:after="0" w:line="240" w:lineRule="auto"/>
              <w:ind w:left="73" w:right="-20"/>
              <w:rPr>
                <w:rFonts w:ascii="Arial" w:eastAsia="Arial" w:hAnsi="Arial" w:cs="Arial"/>
                <w:b/>
                <w:sz w:val="24"/>
                <w:szCs w:val="24"/>
              </w:rPr>
            </w:pPr>
            <w:r w:rsidRPr="008C043C">
              <w:rPr>
                <w:rFonts w:ascii="Arial" w:eastAsia="Arial" w:hAnsi="Arial" w:cs="Arial"/>
                <w:b/>
                <w:spacing w:val="-1"/>
                <w:sz w:val="24"/>
                <w:szCs w:val="24"/>
              </w:rPr>
              <w:t>Da</w:t>
            </w:r>
            <w:r w:rsidRPr="008C043C">
              <w:rPr>
                <w:rFonts w:ascii="Arial" w:eastAsia="Arial" w:hAnsi="Arial" w:cs="Arial"/>
                <w:b/>
                <w:sz w:val="24"/>
                <w:szCs w:val="24"/>
              </w:rPr>
              <w:t xml:space="preserve">te </w:t>
            </w:r>
            <w:r w:rsidRPr="008C043C">
              <w:rPr>
                <w:rFonts w:ascii="Arial" w:eastAsia="Arial" w:hAnsi="Arial" w:cs="Arial"/>
                <w:b/>
                <w:spacing w:val="-1"/>
                <w:sz w:val="24"/>
                <w:szCs w:val="24"/>
              </w:rPr>
              <w:t>o</w:t>
            </w:r>
            <w:r w:rsidRPr="008C043C">
              <w:rPr>
                <w:rFonts w:ascii="Arial" w:eastAsia="Arial" w:hAnsi="Arial" w:cs="Arial"/>
                <w:b/>
                <w:sz w:val="24"/>
                <w:szCs w:val="24"/>
              </w:rPr>
              <w:t>f</w:t>
            </w:r>
            <w:r w:rsidRPr="008C043C">
              <w:rPr>
                <w:rFonts w:ascii="Arial" w:eastAsia="Arial" w:hAnsi="Arial" w:cs="Arial"/>
                <w:b/>
                <w:spacing w:val="4"/>
                <w:sz w:val="24"/>
                <w:szCs w:val="24"/>
              </w:rPr>
              <w:t xml:space="preserve"> </w:t>
            </w:r>
            <w:r w:rsidRPr="008C043C">
              <w:rPr>
                <w:rFonts w:ascii="Arial" w:eastAsia="Arial" w:hAnsi="Arial" w:cs="Arial"/>
                <w:b/>
                <w:spacing w:val="-1"/>
                <w:sz w:val="24"/>
                <w:szCs w:val="24"/>
              </w:rPr>
              <w:t>ne</w:t>
            </w:r>
            <w:r w:rsidRPr="008C043C">
              <w:rPr>
                <w:rFonts w:ascii="Arial" w:eastAsia="Arial" w:hAnsi="Arial" w:cs="Arial"/>
                <w:b/>
                <w:spacing w:val="-2"/>
                <w:sz w:val="24"/>
                <w:szCs w:val="24"/>
              </w:rPr>
              <w:t>x</w:t>
            </w:r>
            <w:r w:rsidRPr="008C043C">
              <w:rPr>
                <w:rFonts w:ascii="Arial" w:eastAsia="Arial" w:hAnsi="Arial" w:cs="Arial"/>
                <w:b/>
                <w:sz w:val="24"/>
                <w:szCs w:val="24"/>
              </w:rPr>
              <w:t>t</w:t>
            </w:r>
            <w:r w:rsidRPr="008C043C">
              <w:rPr>
                <w:rFonts w:ascii="Arial" w:eastAsia="Arial" w:hAnsi="Arial" w:cs="Arial"/>
                <w:b/>
                <w:spacing w:val="2"/>
                <w:sz w:val="24"/>
                <w:szCs w:val="24"/>
              </w:rPr>
              <w:t xml:space="preserve"> </w:t>
            </w:r>
            <w:r w:rsidRPr="008C043C">
              <w:rPr>
                <w:rFonts w:ascii="Arial" w:eastAsia="Arial" w:hAnsi="Arial" w:cs="Arial"/>
                <w:b/>
                <w:sz w:val="24"/>
                <w:szCs w:val="24"/>
              </w:rPr>
              <w:t>r</w:t>
            </w:r>
            <w:r w:rsidRPr="008C043C">
              <w:rPr>
                <w:rFonts w:ascii="Arial" w:eastAsia="Arial" w:hAnsi="Arial" w:cs="Arial"/>
                <w:b/>
                <w:spacing w:val="-1"/>
                <w:sz w:val="24"/>
                <w:szCs w:val="24"/>
              </w:rPr>
              <w:t>e</w:t>
            </w:r>
            <w:r w:rsidRPr="008C043C">
              <w:rPr>
                <w:rFonts w:ascii="Arial" w:eastAsia="Arial" w:hAnsi="Arial" w:cs="Arial"/>
                <w:b/>
                <w:spacing w:val="-2"/>
                <w:sz w:val="24"/>
                <w:szCs w:val="24"/>
              </w:rPr>
              <w:t>v</w:t>
            </w:r>
            <w:r w:rsidRPr="008C043C">
              <w:rPr>
                <w:rFonts w:ascii="Arial" w:eastAsia="Arial" w:hAnsi="Arial" w:cs="Arial"/>
                <w:b/>
                <w:spacing w:val="-1"/>
                <w:sz w:val="24"/>
                <w:szCs w:val="24"/>
              </w:rPr>
              <w:t>i</w:t>
            </w:r>
            <w:r w:rsidRPr="008C043C">
              <w:rPr>
                <w:rFonts w:ascii="Arial" w:eastAsia="Arial" w:hAnsi="Arial" w:cs="Arial"/>
                <w:b/>
                <w:spacing w:val="1"/>
                <w:sz w:val="24"/>
                <w:szCs w:val="24"/>
              </w:rPr>
              <w:t>e</w:t>
            </w:r>
            <w:r w:rsidRPr="008C043C">
              <w:rPr>
                <w:rFonts w:ascii="Arial" w:eastAsia="Arial" w:hAnsi="Arial" w:cs="Arial"/>
                <w:b/>
                <w:sz w:val="24"/>
                <w:szCs w:val="24"/>
              </w:rPr>
              <w:t>w</w:t>
            </w:r>
          </w:p>
        </w:tc>
        <w:tc>
          <w:tcPr>
            <w:tcW w:w="5376" w:type="dxa"/>
            <w:tcBorders>
              <w:top w:val="single" w:sz="4" w:space="0" w:color="000000"/>
              <w:left w:val="single" w:sz="4" w:space="0" w:color="000000"/>
              <w:bottom w:val="single" w:sz="4" w:space="0" w:color="000000"/>
              <w:right w:val="single" w:sz="4" w:space="0" w:color="000000"/>
            </w:tcBorders>
          </w:tcPr>
          <w:p w14:paraId="1374E32C" w14:textId="7ED2DF87" w:rsidR="00744F8F" w:rsidRPr="008C043C" w:rsidRDefault="00EE5F40" w:rsidP="00335D03">
            <w:pPr>
              <w:spacing w:before="78" w:after="0" w:line="240" w:lineRule="auto"/>
              <w:ind w:left="76" w:right="-20"/>
              <w:rPr>
                <w:rFonts w:ascii="Arial" w:eastAsia="Arial" w:hAnsi="Arial" w:cs="Arial"/>
                <w:sz w:val="24"/>
                <w:szCs w:val="24"/>
              </w:rPr>
            </w:pPr>
            <w:r w:rsidRPr="008C043C">
              <w:rPr>
                <w:rFonts w:ascii="Arial" w:eastAsia="Arial" w:hAnsi="Arial" w:cs="Arial"/>
                <w:sz w:val="24"/>
                <w:szCs w:val="24"/>
              </w:rPr>
              <w:t>March</w:t>
            </w:r>
            <w:r w:rsidR="00744F8F" w:rsidRPr="008C043C">
              <w:rPr>
                <w:rFonts w:ascii="Arial" w:eastAsia="Arial" w:hAnsi="Arial" w:cs="Arial"/>
                <w:sz w:val="24"/>
                <w:szCs w:val="24"/>
              </w:rPr>
              <w:t xml:space="preserve"> 202</w:t>
            </w:r>
            <w:r w:rsidRPr="008C043C">
              <w:rPr>
                <w:rFonts w:ascii="Arial" w:eastAsia="Arial" w:hAnsi="Arial" w:cs="Arial"/>
                <w:sz w:val="24"/>
                <w:szCs w:val="24"/>
              </w:rPr>
              <w:t>7</w:t>
            </w:r>
          </w:p>
        </w:tc>
      </w:tr>
    </w:tbl>
    <w:p w14:paraId="40E19509" w14:textId="77777777" w:rsidR="00F95BD4" w:rsidRPr="008C043C" w:rsidRDefault="00F95BD4" w:rsidP="0034148D">
      <w:pPr>
        <w:tabs>
          <w:tab w:val="left" w:pos="567"/>
        </w:tabs>
        <w:spacing w:after="0" w:line="312" w:lineRule="auto"/>
        <w:ind w:left="567" w:hanging="567"/>
        <w:jc w:val="both"/>
        <w:rPr>
          <w:rFonts w:ascii="Arial" w:hAnsi="Arial" w:cs="Arial"/>
          <w:sz w:val="24"/>
          <w:szCs w:val="24"/>
        </w:rPr>
      </w:pPr>
    </w:p>
    <w:p w14:paraId="61A8ED93" w14:textId="77777777" w:rsidR="00A83474" w:rsidRPr="008C043C" w:rsidRDefault="00A83474" w:rsidP="008A3385">
      <w:pPr>
        <w:rPr>
          <w:rFonts w:ascii="Arial" w:hAnsi="Arial" w:cs="Arial"/>
          <w:b/>
          <w:sz w:val="24"/>
          <w:szCs w:val="24"/>
        </w:rPr>
      </w:pPr>
    </w:p>
    <w:p w14:paraId="5F91625A" w14:textId="77777777" w:rsidR="00A83474" w:rsidRPr="008C043C" w:rsidRDefault="00A83474" w:rsidP="008A3385">
      <w:pPr>
        <w:rPr>
          <w:rFonts w:ascii="Arial" w:hAnsi="Arial" w:cs="Arial"/>
          <w:b/>
          <w:sz w:val="24"/>
          <w:szCs w:val="24"/>
        </w:rPr>
      </w:pPr>
    </w:p>
    <w:p w14:paraId="5C40C38C" w14:textId="77777777" w:rsidR="00A83474" w:rsidRPr="008C043C" w:rsidRDefault="00A83474" w:rsidP="008A3385">
      <w:pPr>
        <w:rPr>
          <w:rFonts w:ascii="Arial" w:hAnsi="Arial" w:cs="Arial"/>
          <w:b/>
        </w:rPr>
      </w:pPr>
    </w:p>
    <w:p w14:paraId="3AADC1B0" w14:textId="77777777" w:rsidR="00A83474" w:rsidRPr="008C043C" w:rsidRDefault="00A83474" w:rsidP="008A3385">
      <w:pPr>
        <w:rPr>
          <w:rFonts w:ascii="Arial" w:hAnsi="Arial" w:cs="Arial"/>
          <w:b/>
        </w:rPr>
      </w:pPr>
    </w:p>
    <w:p w14:paraId="2245D36D" w14:textId="77777777" w:rsidR="00A83474" w:rsidRPr="008C043C" w:rsidRDefault="00A83474" w:rsidP="008A3385">
      <w:pPr>
        <w:rPr>
          <w:rFonts w:ascii="Arial" w:hAnsi="Arial" w:cs="Arial"/>
          <w:b/>
        </w:rPr>
      </w:pPr>
    </w:p>
    <w:p w14:paraId="291F4DD1" w14:textId="280828A5" w:rsidR="008A3385" w:rsidRPr="008C043C" w:rsidRDefault="008A3385" w:rsidP="008A3385">
      <w:pPr>
        <w:rPr>
          <w:rFonts w:ascii="Arial" w:hAnsi="Arial" w:cs="Arial"/>
          <w:b/>
        </w:rPr>
      </w:pPr>
      <w:r w:rsidRPr="008C043C">
        <w:rPr>
          <w:rFonts w:ascii="Arial" w:hAnsi="Arial" w:cs="Arial"/>
          <w:b/>
        </w:rPr>
        <w:t>Appendix 1</w:t>
      </w:r>
    </w:p>
    <w:p w14:paraId="30F912B5" w14:textId="77777777" w:rsidR="008A3385" w:rsidRPr="008C043C" w:rsidRDefault="008A3385" w:rsidP="008A3385">
      <w:pPr>
        <w:rPr>
          <w:rFonts w:ascii="Arial" w:hAnsi="Arial" w:cs="Arial"/>
          <w:b/>
        </w:rPr>
      </w:pPr>
      <w:r w:rsidRPr="008C043C">
        <w:rPr>
          <w:rFonts w:ascii="Arial" w:hAnsi="Arial" w:cs="Arial"/>
          <w:b/>
        </w:rPr>
        <w:lastRenderedPageBreak/>
        <w:t xml:space="preserve">Equality Impact Assessment </w:t>
      </w:r>
    </w:p>
    <w:tbl>
      <w:tblPr>
        <w:tblStyle w:val="TableGrid"/>
        <w:tblpPr w:leftFromText="180" w:rightFromText="180" w:vertAnchor="page" w:horzAnchor="margin" w:tblpX="-289" w:tblpY="2181"/>
        <w:tblW w:w="9923" w:type="dxa"/>
        <w:tblLook w:val="04A0" w:firstRow="1" w:lastRow="0" w:firstColumn="1" w:lastColumn="0" w:noHBand="0" w:noVBand="1"/>
      </w:tblPr>
      <w:tblGrid>
        <w:gridCol w:w="4797"/>
        <w:gridCol w:w="5126"/>
      </w:tblGrid>
      <w:tr w:rsidR="008A3385" w:rsidRPr="003748F4" w14:paraId="52789290" w14:textId="77777777" w:rsidTr="00335D03">
        <w:tc>
          <w:tcPr>
            <w:tcW w:w="9923" w:type="dxa"/>
            <w:gridSpan w:val="2"/>
          </w:tcPr>
          <w:p w14:paraId="5E4F840A" w14:textId="77777777" w:rsidR="008A3385" w:rsidRPr="003748F4" w:rsidRDefault="008A3385" w:rsidP="00335D03">
            <w:pPr>
              <w:rPr>
                <w:rFonts w:ascii="Arial" w:hAnsi="Arial" w:cs="Arial"/>
                <w:sz w:val="22"/>
                <w:szCs w:val="22"/>
              </w:rPr>
            </w:pPr>
            <w:r w:rsidRPr="003748F4">
              <w:rPr>
                <w:rFonts w:ascii="Arial" w:hAnsi="Arial" w:cs="Arial"/>
                <w:sz w:val="22"/>
                <w:szCs w:val="22"/>
              </w:rPr>
              <w:t xml:space="preserve">Impact Assessment for the 4 strands of Equality, Safeguarding, Health and Safety </w:t>
            </w:r>
          </w:p>
          <w:p w14:paraId="2B896F1E" w14:textId="77777777" w:rsidR="008A3385" w:rsidRPr="003748F4" w:rsidRDefault="008A3385" w:rsidP="00335D03">
            <w:pPr>
              <w:rPr>
                <w:rFonts w:ascii="Arial" w:hAnsi="Arial" w:cs="Arial"/>
                <w:sz w:val="22"/>
                <w:szCs w:val="22"/>
              </w:rPr>
            </w:pPr>
            <w:r w:rsidRPr="003748F4">
              <w:rPr>
                <w:rFonts w:ascii="Arial" w:hAnsi="Arial" w:cs="Arial"/>
                <w:sz w:val="22"/>
                <w:szCs w:val="22"/>
              </w:rPr>
              <w:t>and Sustainability</w:t>
            </w:r>
          </w:p>
        </w:tc>
      </w:tr>
      <w:tr w:rsidR="008A3385" w:rsidRPr="003748F4" w14:paraId="4D51FA3D" w14:textId="77777777" w:rsidTr="00335D03">
        <w:tc>
          <w:tcPr>
            <w:tcW w:w="9923" w:type="dxa"/>
            <w:gridSpan w:val="2"/>
          </w:tcPr>
          <w:p w14:paraId="769B6EC8" w14:textId="77777777" w:rsidR="008A3385" w:rsidRPr="003748F4" w:rsidRDefault="008A3385" w:rsidP="00335D03">
            <w:pPr>
              <w:rPr>
                <w:rFonts w:ascii="Arial" w:hAnsi="Arial" w:cs="Arial"/>
                <w:sz w:val="22"/>
                <w:szCs w:val="22"/>
              </w:rPr>
            </w:pPr>
            <w:r w:rsidRPr="003748F4">
              <w:rPr>
                <w:rFonts w:ascii="Arial" w:hAnsi="Arial" w:cs="Arial"/>
                <w:sz w:val="22"/>
                <w:szCs w:val="22"/>
              </w:rPr>
              <w:t xml:space="preserve">Initial Form to be completed with Risk Assessments or as part of a proposal or </w:t>
            </w:r>
          </w:p>
          <w:p w14:paraId="43F5F201" w14:textId="77777777" w:rsidR="008A3385" w:rsidRPr="003748F4" w:rsidRDefault="008A3385" w:rsidP="00335D03">
            <w:pPr>
              <w:rPr>
                <w:rFonts w:ascii="Arial" w:hAnsi="Arial" w:cs="Arial"/>
                <w:sz w:val="22"/>
                <w:szCs w:val="22"/>
              </w:rPr>
            </w:pPr>
            <w:r w:rsidRPr="003748F4">
              <w:rPr>
                <w:rFonts w:ascii="Arial" w:hAnsi="Arial" w:cs="Arial"/>
                <w:sz w:val="22"/>
                <w:szCs w:val="22"/>
              </w:rPr>
              <w:t>change to a policy, plan or new way of working</w:t>
            </w:r>
          </w:p>
        </w:tc>
      </w:tr>
      <w:tr w:rsidR="008A3385" w:rsidRPr="003748F4" w14:paraId="0B868514" w14:textId="77777777" w:rsidTr="00335D03">
        <w:trPr>
          <w:trHeight w:val="1681"/>
        </w:trPr>
        <w:tc>
          <w:tcPr>
            <w:tcW w:w="4797" w:type="dxa"/>
          </w:tcPr>
          <w:p w14:paraId="5CF9C2E3" w14:textId="77777777" w:rsidR="008A3385" w:rsidRPr="003748F4" w:rsidRDefault="008A3385" w:rsidP="00335D03">
            <w:pPr>
              <w:rPr>
                <w:rFonts w:ascii="Arial" w:hAnsi="Arial" w:cs="Arial"/>
                <w:b/>
                <w:sz w:val="22"/>
                <w:szCs w:val="22"/>
              </w:rPr>
            </w:pPr>
            <w:r w:rsidRPr="003748F4">
              <w:rPr>
                <w:rFonts w:ascii="Arial" w:hAnsi="Arial" w:cs="Arial"/>
                <w:b/>
                <w:sz w:val="22"/>
                <w:szCs w:val="22"/>
              </w:rPr>
              <w:t xml:space="preserve">Title of Activity: </w:t>
            </w:r>
          </w:p>
          <w:p w14:paraId="74B6584D" w14:textId="77777777" w:rsidR="008A3385" w:rsidRPr="003748F4" w:rsidRDefault="008A3385" w:rsidP="00335D03">
            <w:pPr>
              <w:rPr>
                <w:rFonts w:ascii="Arial" w:hAnsi="Arial" w:cs="Arial"/>
                <w:sz w:val="22"/>
                <w:szCs w:val="22"/>
              </w:rPr>
            </w:pPr>
          </w:p>
          <w:p w14:paraId="12667A03" w14:textId="77777777" w:rsidR="008A3385" w:rsidRPr="003748F4" w:rsidRDefault="008A3385" w:rsidP="00335D03">
            <w:pPr>
              <w:spacing w:line="360" w:lineRule="auto"/>
              <w:rPr>
                <w:rFonts w:ascii="Arial" w:hAnsi="Arial" w:cs="Arial"/>
                <w:sz w:val="22"/>
                <w:szCs w:val="22"/>
              </w:rPr>
            </w:pPr>
            <w:r>
              <w:rPr>
                <w:rFonts w:ascii="Arial" w:hAnsi="Arial" w:cs="Arial"/>
                <w:sz w:val="22"/>
                <w:szCs w:val="22"/>
              </w:rPr>
              <w:t>Freedom of Speech Policy</w:t>
            </w:r>
          </w:p>
        </w:tc>
        <w:tc>
          <w:tcPr>
            <w:tcW w:w="5126" w:type="dxa"/>
          </w:tcPr>
          <w:p w14:paraId="00637845" w14:textId="77777777" w:rsidR="008A3385" w:rsidRPr="003748F4" w:rsidRDefault="008A3385" w:rsidP="00335D03">
            <w:pPr>
              <w:rPr>
                <w:rFonts w:ascii="Arial" w:hAnsi="Arial" w:cs="Arial"/>
                <w:sz w:val="22"/>
                <w:szCs w:val="22"/>
              </w:rPr>
            </w:pPr>
            <w:r w:rsidRPr="003748F4">
              <w:rPr>
                <w:rFonts w:ascii="Arial" w:hAnsi="Arial" w:cs="Arial"/>
                <w:noProof/>
                <w:lang w:eastAsia="en-GB"/>
              </w:rPr>
              <mc:AlternateContent>
                <mc:Choice Requires="wps">
                  <w:drawing>
                    <wp:anchor distT="0" distB="0" distL="114300" distR="114300" simplePos="0" relativeHeight="251659264" behindDoc="0" locked="0" layoutInCell="1" allowOverlap="1" wp14:anchorId="2D0215FE" wp14:editId="44126D4B">
                      <wp:simplePos x="0" y="0"/>
                      <wp:positionH relativeFrom="column">
                        <wp:posOffset>2606635</wp:posOffset>
                      </wp:positionH>
                      <wp:positionV relativeFrom="paragraph">
                        <wp:posOffset>17563</wp:posOffset>
                      </wp:positionV>
                      <wp:extent cx="238711" cy="157627"/>
                      <wp:effectExtent l="0" t="0" r="28575" b="13970"/>
                      <wp:wrapNone/>
                      <wp:docPr id="5" name="Text Box 5"/>
                      <wp:cNvGraphicFramePr/>
                      <a:graphic xmlns:a="http://schemas.openxmlformats.org/drawingml/2006/main">
                        <a:graphicData uri="http://schemas.microsoft.com/office/word/2010/wordprocessingShape">
                          <wps:wsp>
                            <wps:cNvSpPr txBox="1"/>
                            <wps:spPr>
                              <a:xfrm>
                                <a:off x="0" y="0"/>
                                <a:ext cx="238711" cy="157627"/>
                              </a:xfrm>
                              <a:prstGeom prst="rect">
                                <a:avLst/>
                              </a:prstGeom>
                              <a:solidFill>
                                <a:schemeClr val="lt1"/>
                              </a:solidFill>
                              <a:ln w="6350">
                                <a:solidFill>
                                  <a:prstClr val="black"/>
                                </a:solidFill>
                              </a:ln>
                            </wps:spPr>
                            <wps:txbx>
                              <w:txbxContent>
                                <w:p w14:paraId="06CFECC7" w14:textId="77777777" w:rsidR="008A3385" w:rsidRDefault="008A3385" w:rsidP="008A33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215FE" id="_x0000_t202" coordsize="21600,21600" o:spt="202" path="m,l,21600r21600,l21600,xe">
                      <v:stroke joinstyle="miter"/>
                      <v:path gradientshapeok="t" o:connecttype="rect"/>
                    </v:shapetype>
                    <v:shape id="Text Box 5" o:spid="_x0000_s1026" type="#_x0000_t202" style="position:absolute;margin-left:205.25pt;margin-top:1.4pt;width:18.8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" fillcolor="white [3201]" strokeweight=".5pt">
                      <v:textbox>
                        <w:txbxContent>
                          <w:p w14:paraId="06CFECC7" w14:textId="77777777" w:rsidR="008A3385" w:rsidRDefault="008A3385" w:rsidP="008A3385"/>
                        </w:txbxContent>
                      </v:textbox>
                    </v:shape>
                  </w:pict>
                </mc:Fallback>
              </mc:AlternateContent>
            </w:r>
            <w:r w:rsidRPr="003748F4">
              <w:rPr>
                <w:rFonts w:ascii="Arial" w:hAnsi="Arial" w:cs="Arial"/>
                <w:noProof/>
                <w:lang w:eastAsia="en-GB"/>
              </w:rPr>
              <mc:AlternateContent>
                <mc:Choice Requires="wps">
                  <w:drawing>
                    <wp:anchor distT="0" distB="0" distL="114300" distR="114300" simplePos="0" relativeHeight="251660288" behindDoc="0" locked="0" layoutInCell="1" allowOverlap="1" wp14:anchorId="11F79CAF" wp14:editId="63428F28">
                      <wp:simplePos x="0" y="0"/>
                      <wp:positionH relativeFrom="column">
                        <wp:posOffset>367665</wp:posOffset>
                      </wp:positionH>
                      <wp:positionV relativeFrom="paragraph">
                        <wp:posOffset>17145</wp:posOffset>
                      </wp:positionV>
                      <wp:extent cx="361950" cy="2730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361950" cy="273050"/>
                              </a:xfrm>
                              <a:prstGeom prst="rect">
                                <a:avLst/>
                              </a:prstGeom>
                              <a:solidFill>
                                <a:sysClr val="window" lastClr="FFFFFF"/>
                              </a:solidFill>
                              <a:ln w="6350">
                                <a:solidFill>
                                  <a:prstClr val="black"/>
                                </a:solidFill>
                              </a:ln>
                            </wps:spPr>
                            <wps:txbx>
                              <w:txbxContent>
                                <w:p w14:paraId="35AF0D12" w14:textId="77777777" w:rsidR="008A3385" w:rsidRDefault="008A3385" w:rsidP="008A3385">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79CAF" id="Text Box 2" o:spid="_x0000_s1027" type="#_x0000_t202" style="position:absolute;margin-left:28.95pt;margin-top:1.35pt;width:28.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" fillcolor="window" strokeweight=".5pt">
                      <v:textbox>
                        <w:txbxContent>
                          <w:p w14:paraId="35AF0D12" w14:textId="77777777" w:rsidR="008A3385" w:rsidRDefault="008A3385" w:rsidP="008A3385">
                            <w:r>
                              <w:t>x</w:t>
                            </w:r>
                          </w:p>
                        </w:txbxContent>
                      </v:textbox>
                    </v:shape>
                  </w:pict>
                </mc:Fallback>
              </mc:AlternateContent>
            </w:r>
            <w:r w:rsidRPr="003748F4">
              <w:rPr>
                <w:rFonts w:ascii="Arial" w:hAnsi="Arial" w:cs="Arial"/>
                <w:sz w:val="22"/>
                <w:szCs w:val="22"/>
              </w:rPr>
              <w:t>New                                      Revised</w:t>
            </w:r>
          </w:p>
          <w:p w14:paraId="0309A4DE" w14:textId="77777777" w:rsidR="008A3385" w:rsidRPr="003748F4" w:rsidRDefault="008A3385" w:rsidP="00335D03">
            <w:pPr>
              <w:rPr>
                <w:rFonts w:ascii="Arial" w:hAnsi="Arial" w:cs="Arial"/>
                <w:sz w:val="22"/>
                <w:szCs w:val="22"/>
              </w:rPr>
            </w:pPr>
          </w:p>
          <w:p w14:paraId="24069C2A" w14:textId="77777777" w:rsidR="008A3385" w:rsidRPr="003748F4" w:rsidRDefault="008A3385" w:rsidP="00335D03">
            <w:pPr>
              <w:spacing w:line="360" w:lineRule="auto"/>
              <w:rPr>
                <w:rFonts w:ascii="Arial" w:hAnsi="Arial" w:cs="Arial"/>
                <w:sz w:val="22"/>
                <w:szCs w:val="22"/>
              </w:rPr>
            </w:pPr>
          </w:p>
          <w:p w14:paraId="2CA1ABFF" w14:textId="2EBD3E20" w:rsidR="008A3385" w:rsidRPr="003748F4" w:rsidRDefault="008A3385" w:rsidP="00335D03">
            <w:pPr>
              <w:spacing w:line="360" w:lineRule="auto"/>
              <w:rPr>
                <w:rFonts w:ascii="Arial" w:hAnsi="Arial" w:cs="Arial"/>
                <w:sz w:val="22"/>
                <w:szCs w:val="22"/>
              </w:rPr>
            </w:pPr>
            <w:r w:rsidRPr="003748F4">
              <w:rPr>
                <w:rFonts w:ascii="Arial" w:hAnsi="Arial" w:cs="Arial"/>
                <w:sz w:val="22"/>
                <w:szCs w:val="22"/>
              </w:rPr>
              <w:t xml:space="preserve">Expected Implementation Date:  </w:t>
            </w:r>
            <w:r w:rsidR="00EE5F40">
              <w:rPr>
                <w:rFonts w:ascii="Arial" w:hAnsi="Arial" w:cs="Arial"/>
                <w:sz w:val="22"/>
                <w:szCs w:val="22"/>
              </w:rPr>
              <w:t>April 2024</w:t>
            </w:r>
          </w:p>
          <w:p w14:paraId="51502ACB" w14:textId="27262614" w:rsidR="008A3385" w:rsidRPr="003748F4" w:rsidRDefault="008A3385" w:rsidP="00335D03">
            <w:pPr>
              <w:spacing w:line="360" w:lineRule="auto"/>
              <w:rPr>
                <w:rFonts w:ascii="Arial" w:hAnsi="Arial" w:cs="Arial"/>
                <w:sz w:val="22"/>
                <w:szCs w:val="22"/>
              </w:rPr>
            </w:pPr>
            <w:r w:rsidRPr="003748F4">
              <w:rPr>
                <w:rFonts w:ascii="Arial" w:hAnsi="Arial" w:cs="Arial"/>
                <w:sz w:val="22"/>
                <w:szCs w:val="22"/>
              </w:rPr>
              <w:t xml:space="preserve">What is the review date: </w:t>
            </w:r>
            <w:r w:rsidR="00EE5F40">
              <w:rPr>
                <w:rFonts w:ascii="Arial" w:hAnsi="Arial" w:cs="Arial"/>
                <w:sz w:val="22"/>
                <w:szCs w:val="22"/>
              </w:rPr>
              <w:t>March 2027</w:t>
            </w:r>
          </w:p>
        </w:tc>
      </w:tr>
      <w:tr w:rsidR="008A3385" w:rsidRPr="003748F4" w14:paraId="116E3D6B" w14:textId="77777777" w:rsidTr="00335D03">
        <w:tc>
          <w:tcPr>
            <w:tcW w:w="4797" w:type="dxa"/>
          </w:tcPr>
          <w:p w14:paraId="42AC0B76" w14:textId="77777777" w:rsidR="008A3385" w:rsidRPr="003748F4" w:rsidRDefault="008A3385" w:rsidP="00335D03">
            <w:pPr>
              <w:rPr>
                <w:rFonts w:ascii="Arial" w:hAnsi="Arial" w:cs="Arial"/>
                <w:sz w:val="22"/>
                <w:szCs w:val="22"/>
              </w:rPr>
            </w:pPr>
            <w:r w:rsidRPr="003748F4">
              <w:rPr>
                <w:rFonts w:ascii="Arial" w:hAnsi="Arial" w:cs="Arial"/>
                <w:sz w:val="22"/>
                <w:szCs w:val="22"/>
              </w:rPr>
              <w:t xml:space="preserve"> </w:t>
            </w:r>
            <w:r w:rsidRPr="003748F4">
              <w:rPr>
                <w:rFonts w:ascii="Arial" w:hAnsi="Arial" w:cs="Arial"/>
                <w:b/>
                <w:sz w:val="22"/>
                <w:szCs w:val="22"/>
              </w:rPr>
              <w:t>Equality and Diversity</w:t>
            </w:r>
            <w:r w:rsidRPr="003748F4">
              <w:rPr>
                <w:rFonts w:ascii="Arial" w:hAnsi="Arial" w:cs="Arial"/>
                <w:sz w:val="22"/>
                <w:szCs w:val="22"/>
              </w:rPr>
              <w:t xml:space="preserve">. </w:t>
            </w:r>
          </w:p>
          <w:p w14:paraId="5D407460" w14:textId="77777777" w:rsidR="008A3385" w:rsidRPr="003748F4" w:rsidRDefault="008A3385" w:rsidP="00335D03">
            <w:pPr>
              <w:rPr>
                <w:rFonts w:ascii="Arial" w:hAnsi="Arial" w:cs="Arial"/>
                <w:sz w:val="22"/>
                <w:szCs w:val="22"/>
              </w:rPr>
            </w:pPr>
            <w:r w:rsidRPr="003748F4">
              <w:rPr>
                <w:rFonts w:ascii="Arial" w:hAnsi="Arial" w:cs="Arial"/>
                <w:sz w:val="22"/>
                <w:szCs w:val="22"/>
              </w:rPr>
              <w:t xml:space="preserve">Which of the characteristics maybe impacted upon? </w:t>
            </w:r>
          </w:p>
          <w:p w14:paraId="0CBD5DCC" w14:textId="77777777" w:rsidR="008A3385" w:rsidRPr="003748F4" w:rsidRDefault="008A3385" w:rsidP="00335D03">
            <w:pPr>
              <w:rPr>
                <w:rFonts w:ascii="Arial" w:hAnsi="Arial" w:cs="Arial"/>
                <w:sz w:val="22"/>
                <w:szCs w:val="22"/>
              </w:rPr>
            </w:pPr>
            <w:r w:rsidRPr="003748F4">
              <w:rPr>
                <w:rFonts w:ascii="Arial" w:hAnsi="Arial" w:cs="Arial"/>
                <w:sz w:val="22"/>
                <w:szCs w:val="22"/>
              </w:rPr>
              <w:t xml:space="preserve">And, if yes, how has this been considered? </w:t>
            </w:r>
          </w:p>
          <w:p w14:paraId="57C40332" w14:textId="77777777" w:rsidR="008A3385" w:rsidRPr="003748F4" w:rsidRDefault="008A3385" w:rsidP="00335D03">
            <w:pPr>
              <w:rPr>
                <w:rFonts w:ascii="Arial" w:hAnsi="Arial" w:cs="Arial"/>
                <w:sz w:val="22"/>
                <w:szCs w:val="22"/>
              </w:rPr>
            </w:pPr>
            <w:r w:rsidRPr="003748F4">
              <w:rPr>
                <w:rFonts w:ascii="Arial" w:hAnsi="Arial" w:cs="Arial"/>
                <w:sz w:val="22"/>
                <w:szCs w:val="22"/>
              </w:rPr>
              <w:t>What are the risks? What are the benefits?</w:t>
            </w:r>
          </w:p>
          <w:p w14:paraId="15BB75D3" w14:textId="77777777" w:rsidR="008A3385" w:rsidRPr="003748F4" w:rsidRDefault="008A3385" w:rsidP="00335D03">
            <w:pPr>
              <w:rPr>
                <w:rFonts w:ascii="Arial" w:hAnsi="Arial" w:cs="Arial"/>
                <w:sz w:val="22"/>
                <w:szCs w:val="22"/>
              </w:rPr>
            </w:pPr>
          </w:p>
          <w:p w14:paraId="53A3DF44" w14:textId="77777777" w:rsidR="008A3385" w:rsidRPr="003748F4" w:rsidRDefault="008A3385" w:rsidP="00335D03">
            <w:pPr>
              <w:rPr>
                <w:rFonts w:ascii="Arial" w:hAnsi="Arial" w:cs="Arial"/>
                <w:sz w:val="22"/>
                <w:szCs w:val="22"/>
              </w:rPr>
            </w:pPr>
            <w:r w:rsidRPr="003748F4">
              <w:rPr>
                <w:rFonts w:ascii="Arial" w:eastAsia="Arial" w:hAnsi="Arial" w:cs="Arial"/>
                <w:spacing w:val="-1"/>
                <w:sz w:val="22"/>
                <w:szCs w:val="22"/>
              </w:rPr>
              <w:t xml:space="preserve"> </w:t>
            </w:r>
          </w:p>
        </w:tc>
        <w:tc>
          <w:tcPr>
            <w:tcW w:w="5126" w:type="dxa"/>
          </w:tcPr>
          <w:p w14:paraId="50B915B5" w14:textId="77777777" w:rsidR="008A3385" w:rsidRDefault="008A3385" w:rsidP="00335D03">
            <w:pPr>
              <w:rPr>
                <w:rFonts w:ascii="Arial" w:hAnsi="Arial" w:cs="Arial"/>
                <w:sz w:val="22"/>
                <w:szCs w:val="22"/>
              </w:rPr>
            </w:pPr>
            <w:r>
              <w:rPr>
                <w:rFonts w:ascii="Arial" w:hAnsi="Arial" w:cs="Arial"/>
                <w:sz w:val="22"/>
                <w:szCs w:val="22"/>
              </w:rPr>
              <w:t>Religion, Transgender, Sexuality, Gender</w:t>
            </w:r>
          </w:p>
          <w:p w14:paraId="6782B112" w14:textId="77777777" w:rsidR="008A3385" w:rsidRDefault="008A3385" w:rsidP="00335D03">
            <w:pPr>
              <w:rPr>
                <w:rFonts w:ascii="Arial" w:hAnsi="Arial" w:cs="Arial"/>
                <w:sz w:val="22"/>
                <w:szCs w:val="22"/>
              </w:rPr>
            </w:pPr>
          </w:p>
          <w:p w14:paraId="1BCFE418" w14:textId="77777777" w:rsidR="008A3385" w:rsidRPr="003748F4" w:rsidRDefault="008A3385" w:rsidP="00335D03">
            <w:pPr>
              <w:rPr>
                <w:rFonts w:ascii="Arial" w:hAnsi="Arial" w:cs="Arial"/>
                <w:sz w:val="22"/>
                <w:szCs w:val="22"/>
              </w:rPr>
            </w:pPr>
            <w:r>
              <w:rPr>
                <w:rFonts w:ascii="Arial" w:hAnsi="Arial" w:cs="Arial"/>
                <w:sz w:val="22"/>
                <w:szCs w:val="22"/>
              </w:rPr>
              <w:t>Within the policy it is made clear that we support freedom of expression but that this has limits. Groups may come into conflict over their right to freely express views that are offensive to others. The policy and speakers protocol outline the boundaries of free speech and the safeguards we have in place to prevent abuses of this. However, some groups may feel that this impinges on their right to free speech. A balance needs to be maintained between freedom of expression and the rights of others not to be denigrated, abused or threatened. The Procedures outlined give a clear framework to help decisions be made that are transparent to all.</w:t>
            </w:r>
          </w:p>
        </w:tc>
      </w:tr>
      <w:tr w:rsidR="008A3385" w:rsidRPr="003748F4" w14:paraId="7BD46185" w14:textId="77777777" w:rsidTr="00335D03">
        <w:tc>
          <w:tcPr>
            <w:tcW w:w="4797" w:type="dxa"/>
          </w:tcPr>
          <w:p w14:paraId="4D36FD66" w14:textId="77777777" w:rsidR="008A3385" w:rsidRPr="003748F4" w:rsidRDefault="008A3385" w:rsidP="00335D03">
            <w:pPr>
              <w:rPr>
                <w:rFonts w:ascii="Arial" w:hAnsi="Arial" w:cs="Arial"/>
                <w:sz w:val="22"/>
                <w:szCs w:val="22"/>
              </w:rPr>
            </w:pPr>
            <w:r w:rsidRPr="003748F4">
              <w:rPr>
                <w:rFonts w:ascii="Arial" w:hAnsi="Arial" w:cs="Arial"/>
                <w:b/>
                <w:sz w:val="22"/>
                <w:szCs w:val="22"/>
              </w:rPr>
              <w:t>Safeguarding</w:t>
            </w:r>
            <w:r w:rsidRPr="003748F4">
              <w:rPr>
                <w:rFonts w:ascii="Arial" w:hAnsi="Arial" w:cs="Arial"/>
                <w:sz w:val="22"/>
                <w:szCs w:val="22"/>
              </w:rPr>
              <w:t xml:space="preserve">: </w:t>
            </w:r>
          </w:p>
          <w:p w14:paraId="51A40F7D" w14:textId="77777777" w:rsidR="008A3385" w:rsidRPr="003748F4" w:rsidRDefault="008A3385" w:rsidP="00335D03">
            <w:pPr>
              <w:rPr>
                <w:rFonts w:ascii="Arial" w:hAnsi="Arial" w:cs="Arial"/>
                <w:sz w:val="22"/>
                <w:szCs w:val="22"/>
              </w:rPr>
            </w:pPr>
            <w:r w:rsidRPr="003748F4">
              <w:rPr>
                <w:rFonts w:ascii="Arial" w:hAnsi="Arial" w:cs="Arial"/>
                <w:sz w:val="22"/>
                <w:szCs w:val="22"/>
              </w:rPr>
              <w:t xml:space="preserve">Are there any aspects of this proposal which could cause a student/member of staff/visitor to feel unsafe? </w:t>
            </w:r>
          </w:p>
          <w:p w14:paraId="1DF31BA8" w14:textId="77777777" w:rsidR="008A3385" w:rsidRPr="003748F4" w:rsidRDefault="008A3385" w:rsidP="00335D03">
            <w:pPr>
              <w:rPr>
                <w:rFonts w:ascii="Arial" w:hAnsi="Arial" w:cs="Arial"/>
                <w:sz w:val="22"/>
                <w:szCs w:val="22"/>
              </w:rPr>
            </w:pPr>
            <w:r w:rsidRPr="003748F4">
              <w:rPr>
                <w:rFonts w:ascii="Arial" w:hAnsi="Arial" w:cs="Arial"/>
                <w:sz w:val="22"/>
                <w:szCs w:val="22"/>
              </w:rPr>
              <w:t xml:space="preserve">If yes, how has this been considered? </w:t>
            </w:r>
          </w:p>
          <w:p w14:paraId="1278CF6E" w14:textId="77777777" w:rsidR="008A3385" w:rsidRPr="003748F4" w:rsidRDefault="008A3385" w:rsidP="00335D03">
            <w:pPr>
              <w:rPr>
                <w:rFonts w:ascii="Arial" w:hAnsi="Arial" w:cs="Arial"/>
                <w:sz w:val="22"/>
                <w:szCs w:val="22"/>
              </w:rPr>
            </w:pPr>
            <w:r w:rsidRPr="003748F4">
              <w:rPr>
                <w:rFonts w:ascii="Arial" w:hAnsi="Arial" w:cs="Arial"/>
                <w:sz w:val="22"/>
                <w:szCs w:val="22"/>
              </w:rPr>
              <w:t>What are the risks? What are the benefits?</w:t>
            </w:r>
          </w:p>
        </w:tc>
        <w:tc>
          <w:tcPr>
            <w:tcW w:w="5126" w:type="dxa"/>
          </w:tcPr>
          <w:p w14:paraId="3FBA68CE" w14:textId="77777777" w:rsidR="008A3385" w:rsidRPr="003748F4" w:rsidRDefault="008A3385" w:rsidP="00335D03">
            <w:pPr>
              <w:rPr>
                <w:rFonts w:ascii="Arial" w:hAnsi="Arial" w:cs="Arial"/>
                <w:sz w:val="22"/>
                <w:szCs w:val="22"/>
              </w:rPr>
            </w:pPr>
            <w:r w:rsidRPr="003748F4">
              <w:rPr>
                <w:rFonts w:ascii="Arial" w:hAnsi="Arial" w:cs="Arial"/>
                <w:noProof/>
                <w:lang w:eastAsia="en-GB"/>
              </w:rPr>
              <mc:AlternateContent>
                <mc:Choice Requires="wps">
                  <w:drawing>
                    <wp:anchor distT="0" distB="0" distL="114300" distR="114300" simplePos="0" relativeHeight="251661312" behindDoc="0" locked="0" layoutInCell="1" allowOverlap="1" wp14:anchorId="0B7AEA78" wp14:editId="0581B784">
                      <wp:simplePos x="0" y="0"/>
                      <wp:positionH relativeFrom="column">
                        <wp:posOffset>328199</wp:posOffset>
                      </wp:positionH>
                      <wp:positionV relativeFrom="paragraph">
                        <wp:posOffset>126815</wp:posOffset>
                      </wp:positionV>
                      <wp:extent cx="260430" cy="243068"/>
                      <wp:effectExtent l="0" t="0" r="25400" b="24130"/>
                      <wp:wrapNone/>
                      <wp:docPr id="10" name="Text Box 10"/>
                      <wp:cNvGraphicFramePr/>
                      <a:graphic xmlns:a="http://schemas.openxmlformats.org/drawingml/2006/main">
                        <a:graphicData uri="http://schemas.microsoft.com/office/word/2010/wordprocessingShape">
                          <wps:wsp>
                            <wps:cNvSpPr txBox="1"/>
                            <wps:spPr>
                              <a:xfrm>
                                <a:off x="0" y="0"/>
                                <a:ext cx="260430" cy="243068"/>
                              </a:xfrm>
                              <a:prstGeom prst="rect">
                                <a:avLst/>
                              </a:prstGeom>
                              <a:solidFill>
                                <a:sysClr val="window" lastClr="FFFFFF"/>
                              </a:solidFill>
                              <a:ln w="6350">
                                <a:solidFill>
                                  <a:prstClr val="black"/>
                                </a:solidFill>
                              </a:ln>
                            </wps:spPr>
                            <wps:txbx>
                              <w:txbxContent>
                                <w:p w14:paraId="52600542" w14:textId="77777777" w:rsidR="008A3385" w:rsidRDefault="008A3385" w:rsidP="008A3385">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AEA78" id="Text Box 10" o:spid="_x0000_s1028" type="#_x0000_t202" style="position:absolute;margin-left:25.85pt;margin-top:10pt;width:20.5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" fillcolor="window" strokeweight=".5pt">
                      <v:textbox>
                        <w:txbxContent>
                          <w:p w14:paraId="52600542" w14:textId="77777777" w:rsidR="008A3385" w:rsidRDefault="008A3385" w:rsidP="008A3385">
                            <w:r>
                              <w:t>x</w:t>
                            </w:r>
                          </w:p>
                        </w:txbxContent>
                      </v:textbox>
                    </v:shape>
                  </w:pict>
                </mc:Fallback>
              </mc:AlternateContent>
            </w:r>
          </w:p>
          <w:p w14:paraId="6D53895D" w14:textId="77777777" w:rsidR="008A3385" w:rsidRPr="003748F4" w:rsidRDefault="008A3385" w:rsidP="00335D03">
            <w:pPr>
              <w:rPr>
                <w:rFonts w:ascii="Arial" w:hAnsi="Arial" w:cs="Arial"/>
                <w:sz w:val="22"/>
                <w:szCs w:val="22"/>
              </w:rPr>
            </w:pPr>
            <w:r w:rsidRPr="003748F4">
              <w:rPr>
                <w:rFonts w:ascii="Arial" w:hAnsi="Arial" w:cs="Arial"/>
                <w:sz w:val="22"/>
                <w:szCs w:val="22"/>
              </w:rPr>
              <w:t>Yes                                    No</w:t>
            </w:r>
            <w:r w:rsidRPr="003748F4">
              <w:rPr>
                <w:rFonts w:ascii="Arial" w:hAnsi="Arial" w:cs="Arial"/>
                <w:noProof/>
                <w:sz w:val="22"/>
                <w:szCs w:val="22"/>
                <w:lang w:eastAsia="en-GB"/>
              </w:rPr>
              <w:t xml:space="preserve">  </w:t>
            </w:r>
            <w:r w:rsidRPr="003748F4">
              <w:rPr>
                <w:rFonts w:ascii="Arial" w:hAnsi="Arial" w:cs="Arial"/>
                <w:noProof/>
                <w:lang w:eastAsia="en-GB"/>
              </w:rPr>
              <w:drawing>
                <wp:inline distT="0" distB="0" distL="0" distR="0" wp14:anchorId="5C6A0616" wp14:editId="6A78709A">
                  <wp:extent cx="225706" cy="183388"/>
                  <wp:effectExtent l="0" t="0" r="317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290" cy="190362"/>
                          </a:xfrm>
                          <a:prstGeom prst="rect">
                            <a:avLst/>
                          </a:prstGeom>
                          <a:noFill/>
                        </pic:spPr>
                      </pic:pic>
                    </a:graphicData>
                  </a:graphic>
                </wp:inline>
              </w:drawing>
            </w:r>
          </w:p>
          <w:p w14:paraId="38C9AF85" w14:textId="77777777" w:rsidR="008A3385" w:rsidRPr="003748F4" w:rsidRDefault="008A3385" w:rsidP="00335D03">
            <w:pPr>
              <w:rPr>
                <w:rFonts w:ascii="Arial" w:hAnsi="Arial" w:cs="Arial"/>
                <w:sz w:val="22"/>
                <w:szCs w:val="22"/>
              </w:rPr>
            </w:pPr>
          </w:p>
          <w:p w14:paraId="2C5F492D" w14:textId="77777777" w:rsidR="008A3385" w:rsidRPr="003748F4" w:rsidRDefault="008A3385" w:rsidP="00335D03">
            <w:pPr>
              <w:rPr>
                <w:rFonts w:ascii="Arial" w:hAnsi="Arial" w:cs="Arial"/>
                <w:sz w:val="22"/>
                <w:szCs w:val="22"/>
              </w:rPr>
            </w:pPr>
            <w:r>
              <w:rPr>
                <w:rFonts w:ascii="Arial" w:hAnsi="Arial" w:cs="Arial"/>
                <w:sz w:val="22"/>
                <w:szCs w:val="22"/>
              </w:rPr>
              <w:t>There are possible Prevent implications if speakers are extremist. The Policy and speakers procedure covers this and the safeguards in place. Also for internal speakers the staff code of conduct covers this.</w:t>
            </w:r>
          </w:p>
          <w:p w14:paraId="5E86FE3D" w14:textId="77777777" w:rsidR="008A3385" w:rsidRPr="003748F4" w:rsidRDefault="008A3385" w:rsidP="00335D03">
            <w:pPr>
              <w:rPr>
                <w:rFonts w:ascii="Arial" w:hAnsi="Arial" w:cs="Arial"/>
                <w:sz w:val="22"/>
                <w:szCs w:val="22"/>
              </w:rPr>
            </w:pPr>
          </w:p>
        </w:tc>
      </w:tr>
      <w:tr w:rsidR="008A3385" w:rsidRPr="003748F4" w14:paraId="1D8EEEC3" w14:textId="77777777" w:rsidTr="00335D03">
        <w:tc>
          <w:tcPr>
            <w:tcW w:w="4797" w:type="dxa"/>
          </w:tcPr>
          <w:p w14:paraId="1DAE12B8" w14:textId="77777777" w:rsidR="008A3385" w:rsidRPr="003748F4" w:rsidRDefault="008A3385" w:rsidP="00335D03">
            <w:pPr>
              <w:rPr>
                <w:rFonts w:ascii="Arial" w:hAnsi="Arial" w:cs="Arial"/>
                <w:b/>
                <w:sz w:val="22"/>
                <w:szCs w:val="22"/>
              </w:rPr>
            </w:pPr>
            <w:r w:rsidRPr="003748F4">
              <w:rPr>
                <w:rFonts w:ascii="Arial" w:hAnsi="Arial" w:cs="Arial"/>
                <w:b/>
                <w:sz w:val="22"/>
                <w:szCs w:val="22"/>
              </w:rPr>
              <w:t xml:space="preserve">Health and Safety: </w:t>
            </w:r>
          </w:p>
          <w:p w14:paraId="3A10E9CC" w14:textId="77777777" w:rsidR="008A3385" w:rsidRPr="003748F4" w:rsidRDefault="008A3385" w:rsidP="00335D03">
            <w:pPr>
              <w:rPr>
                <w:rFonts w:ascii="Arial" w:hAnsi="Arial" w:cs="Arial"/>
                <w:sz w:val="22"/>
                <w:szCs w:val="22"/>
              </w:rPr>
            </w:pPr>
            <w:r w:rsidRPr="003748F4">
              <w:rPr>
                <w:rFonts w:ascii="Arial" w:hAnsi="Arial" w:cs="Arial"/>
                <w:sz w:val="22"/>
                <w:szCs w:val="22"/>
              </w:rPr>
              <w:t xml:space="preserve">Have any risks been identified? </w:t>
            </w:r>
          </w:p>
          <w:p w14:paraId="35E5FF7E" w14:textId="77777777" w:rsidR="008A3385" w:rsidRPr="003748F4" w:rsidRDefault="008A3385" w:rsidP="00335D03">
            <w:pPr>
              <w:rPr>
                <w:rFonts w:ascii="Arial" w:hAnsi="Arial" w:cs="Arial"/>
                <w:sz w:val="22"/>
                <w:szCs w:val="22"/>
              </w:rPr>
            </w:pPr>
            <w:r w:rsidRPr="003748F4">
              <w:rPr>
                <w:rFonts w:ascii="Arial" w:hAnsi="Arial" w:cs="Arial"/>
                <w:sz w:val="22"/>
                <w:szCs w:val="22"/>
              </w:rPr>
              <w:t xml:space="preserve">If yes, how has this been considered? </w:t>
            </w:r>
          </w:p>
          <w:p w14:paraId="53874A15" w14:textId="77777777" w:rsidR="008A3385" w:rsidRPr="003748F4" w:rsidRDefault="008A3385" w:rsidP="00335D03">
            <w:pPr>
              <w:rPr>
                <w:rFonts w:ascii="Arial" w:hAnsi="Arial" w:cs="Arial"/>
                <w:sz w:val="22"/>
                <w:szCs w:val="22"/>
              </w:rPr>
            </w:pPr>
            <w:r w:rsidRPr="003748F4">
              <w:rPr>
                <w:rFonts w:ascii="Arial" w:hAnsi="Arial" w:cs="Arial"/>
                <w:sz w:val="22"/>
                <w:szCs w:val="22"/>
              </w:rPr>
              <w:t xml:space="preserve">What are the risks? What are the benefits? </w:t>
            </w:r>
          </w:p>
          <w:p w14:paraId="0831E225" w14:textId="77777777" w:rsidR="008A3385" w:rsidRPr="003748F4" w:rsidRDefault="008A3385" w:rsidP="00335D03">
            <w:pPr>
              <w:rPr>
                <w:rFonts w:ascii="Arial" w:hAnsi="Arial" w:cs="Arial"/>
                <w:sz w:val="22"/>
                <w:szCs w:val="22"/>
              </w:rPr>
            </w:pPr>
          </w:p>
        </w:tc>
        <w:tc>
          <w:tcPr>
            <w:tcW w:w="5126" w:type="dxa"/>
          </w:tcPr>
          <w:p w14:paraId="7CBD6919" w14:textId="77777777" w:rsidR="008A3385" w:rsidRPr="003748F4" w:rsidRDefault="008A3385" w:rsidP="00335D03">
            <w:pPr>
              <w:rPr>
                <w:rFonts w:ascii="Arial" w:hAnsi="Arial" w:cs="Arial"/>
                <w:sz w:val="22"/>
                <w:szCs w:val="22"/>
              </w:rPr>
            </w:pPr>
            <w:r w:rsidRPr="003748F4">
              <w:rPr>
                <w:rFonts w:ascii="Arial" w:hAnsi="Arial" w:cs="Arial"/>
                <w:noProof/>
                <w:lang w:eastAsia="en-GB"/>
              </w:rPr>
              <mc:AlternateContent>
                <mc:Choice Requires="wps">
                  <w:drawing>
                    <wp:anchor distT="0" distB="0" distL="114300" distR="114300" simplePos="0" relativeHeight="251662336" behindDoc="0" locked="0" layoutInCell="1" allowOverlap="1" wp14:anchorId="2984B264" wp14:editId="62BC7620">
                      <wp:simplePos x="0" y="0"/>
                      <wp:positionH relativeFrom="column">
                        <wp:posOffset>2048891</wp:posOffset>
                      </wp:positionH>
                      <wp:positionV relativeFrom="paragraph">
                        <wp:posOffset>137922</wp:posOffset>
                      </wp:positionV>
                      <wp:extent cx="312517" cy="329184"/>
                      <wp:effectExtent l="0" t="0" r="11430" b="13970"/>
                      <wp:wrapNone/>
                      <wp:docPr id="11" name="Text Box 11"/>
                      <wp:cNvGraphicFramePr/>
                      <a:graphic xmlns:a="http://schemas.openxmlformats.org/drawingml/2006/main">
                        <a:graphicData uri="http://schemas.microsoft.com/office/word/2010/wordprocessingShape">
                          <wps:wsp>
                            <wps:cNvSpPr txBox="1"/>
                            <wps:spPr>
                              <a:xfrm flipH="1">
                                <a:off x="0" y="0"/>
                                <a:ext cx="312517" cy="329184"/>
                              </a:xfrm>
                              <a:prstGeom prst="rect">
                                <a:avLst/>
                              </a:prstGeom>
                              <a:solidFill>
                                <a:schemeClr val="lt1"/>
                              </a:solidFill>
                              <a:ln w="6350">
                                <a:solidFill>
                                  <a:prstClr val="black"/>
                                </a:solidFill>
                              </a:ln>
                            </wps:spPr>
                            <wps:txbx>
                              <w:txbxContent>
                                <w:p w14:paraId="1ED0F6C1" w14:textId="77777777" w:rsidR="008A3385" w:rsidRDefault="008A3385" w:rsidP="008A33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4B264" id="Text Box 11" o:spid="_x0000_s1029" type="#_x0000_t202" style="position:absolute;margin-left:161.35pt;margin-top:10.85pt;width:24.6pt;height:25.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" fillcolor="white [3201]" strokeweight=".5pt">
                      <v:textbox>
                        <w:txbxContent>
                          <w:p w14:paraId="1ED0F6C1" w14:textId="77777777" w:rsidR="008A3385" w:rsidRDefault="008A3385" w:rsidP="008A3385"/>
                        </w:txbxContent>
                      </v:textbox>
                    </v:shape>
                  </w:pict>
                </mc:Fallback>
              </mc:AlternateContent>
            </w:r>
          </w:p>
          <w:p w14:paraId="0975E51D" w14:textId="77777777" w:rsidR="008A3385" w:rsidRPr="003748F4" w:rsidRDefault="008A3385" w:rsidP="00335D03">
            <w:pPr>
              <w:rPr>
                <w:rFonts w:ascii="Arial" w:hAnsi="Arial" w:cs="Arial"/>
                <w:sz w:val="22"/>
                <w:szCs w:val="22"/>
              </w:rPr>
            </w:pPr>
            <w:r w:rsidRPr="003748F4">
              <w:rPr>
                <w:rFonts w:ascii="Arial" w:hAnsi="Arial" w:cs="Arial"/>
                <w:noProof/>
                <w:lang w:eastAsia="en-GB"/>
              </w:rPr>
              <mc:AlternateContent>
                <mc:Choice Requires="wps">
                  <w:drawing>
                    <wp:anchor distT="0" distB="0" distL="114300" distR="114300" simplePos="0" relativeHeight="251663360" behindDoc="0" locked="0" layoutInCell="1" allowOverlap="1" wp14:anchorId="730C949F" wp14:editId="44AE8049">
                      <wp:simplePos x="0" y="0"/>
                      <wp:positionH relativeFrom="column">
                        <wp:posOffset>368300</wp:posOffset>
                      </wp:positionH>
                      <wp:positionV relativeFrom="paragraph">
                        <wp:posOffset>19050</wp:posOffset>
                      </wp:positionV>
                      <wp:extent cx="311150" cy="2921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311150" cy="292100"/>
                              </a:xfrm>
                              <a:prstGeom prst="rect">
                                <a:avLst/>
                              </a:prstGeom>
                              <a:solidFill>
                                <a:sysClr val="window" lastClr="FFFFFF"/>
                              </a:solidFill>
                              <a:ln w="6350">
                                <a:solidFill>
                                  <a:prstClr val="black"/>
                                </a:solidFill>
                              </a:ln>
                            </wps:spPr>
                            <wps:txbx>
                              <w:txbxContent>
                                <w:p w14:paraId="2C233225" w14:textId="77777777" w:rsidR="008A3385" w:rsidRDefault="008A3385" w:rsidP="008A3385">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C949F" id="Text Box 12" o:spid="_x0000_s1030" type="#_x0000_t202" style="position:absolute;margin-left:29pt;margin-top:1.5pt;width:24.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" fillcolor="window" strokeweight=".5pt">
                      <v:textbox>
                        <w:txbxContent>
                          <w:p w14:paraId="2C233225" w14:textId="77777777" w:rsidR="008A3385" w:rsidRDefault="008A3385" w:rsidP="008A3385">
                            <w:r>
                              <w:t>x</w:t>
                            </w:r>
                          </w:p>
                        </w:txbxContent>
                      </v:textbox>
                    </v:shape>
                  </w:pict>
                </mc:Fallback>
              </mc:AlternateContent>
            </w:r>
            <w:r w:rsidRPr="003748F4">
              <w:rPr>
                <w:rFonts w:ascii="Arial" w:hAnsi="Arial" w:cs="Arial"/>
                <w:sz w:val="22"/>
                <w:szCs w:val="22"/>
              </w:rPr>
              <w:t>Yes                                    No</w:t>
            </w:r>
          </w:p>
          <w:p w14:paraId="0AE334EC" w14:textId="77777777" w:rsidR="008A3385" w:rsidRPr="003748F4" w:rsidRDefault="008A3385" w:rsidP="00335D03">
            <w:pPr>
              <w:rPr>
                <w:rFonts w:ascii="Arial" w:hAnsi="Arial" w:cs="Arial"/>
                <w:sz w:val="22"/>
                <w:szCs w:val="22"/>
              </w:rPr>
            </w:pPr>
          </w:p>
          <w:p w14:paraId="4971FBBB" w14:textId="77777777" w:rsidR="008A3385" w:rsidRDefault="008A3385" w:rsidP="00335D03">
            <w:pPr>
              <w:rPr>
                <w:rFonts w:ascii="Arial" w:hAnsi="Arial" w:cs="Arial"/>
                <w:sz w:val="22"/>
                <w:szCs w:val="22"/>
              </w:rPr>
            </w:pPr>
          </w:p>
          <w:p w14:paraId="34D2FF0A" w14:textId="77777777" w:rsidR="008A3385" w:rsidRPr="003748F4" w:rsidRDefault="008A3385" w:rsidP="00335D03">
            <w:pPr>
              <w:rPr>
                <w:rFonts w:ascii="Arial" w:hAnsi="Arial" w:cs="Arial"/>
                <w:sz w:val="22"/>
                <w:szCs w:val="22"/>
              </w:rPr>
            </w:pPr>
            <w:r>
              <w:rPr>
                <w:rFonts w:ascii="Arial" w:hAnsi="Arial" w:cs="Arial"/>
                <w:sz w:val="22"/>
                <w:szCs w:val="22"/>
              </w:rPr>
              <w:t>External bookings could bring in radical elements and counter demonstrations. The Procedure outlines a framework for this.</w:t>
            </w:r>
          </w:p>
        </w:tc>
      </w:tr>
      <w:tr w:rsidR="008A3385" w:rsidRPr="003748F4" w14:paraId="30FFC933" w14:textId="77777777" w:rsidTr="00335D03">
        <w:tc>
          <w:tcPr>
            <w:tcW w:w="4797" w:type="dxa"/>
          </w:tcPr>
          <w:p w14:paraId="0F6A774C" w14:textId="77777777" w:rsidR="008A3385" w:rsidRPr="003748F4" w:rsidRDefault="008A3385" w:rsidP="00335D03">
            <w:pPr>
              <w:rPr>
                <w:rFonts w:ascii="Arial" w:hAnsi="Arial" w:cs="Arial"/>
                <w:b/>
                <w:sz w:val="22"/>
                <w:szCs w:val="22"/>
              </w:rPr>
            </w:pPr>
            <w:r w:rsidRPr="003748F4">
              <w:rPr>
                <w:rFonts w:ascii="Arial" w:hAnsi="Arial" w:cs="Arial"/>
                <w:b/>
                <w:sz w:val="22"/>
                <w:szCs w:val="22"/>
              </w:rPr>
              <w:t xml:space="preserve">Sustainability: </w:t>
            </w:r>
          </w:p>
          <w:p w14:paraId="026F6AE4" w14:textId="77777777" w:rsidR="008A3385" w:rsidRPr="003748F4" w:rsidRDefault="008A3385" w:rsidP="00335D03">
            <w:pPr>
              <w:rPr>
                <w:rFonts w:ascii="Arial" w:hAnsi="Arial" w:cs="Arial"/>
                <w:sz w:val="22"/>
                <w:szCs w:val="22"/>
              </w:rPr>
            </w:pPr>
            <w:r w:rsidRPr="003748F4">
              <w:rPr>
                <w:rFonts w:ascii="Arial" w:hAnsi="Arial" w:cs="Arial"/>
                <w:sz w:val="22"/>
                <w:szCs w:val="22"/>
              </w:rPr>
              <w:t xml:space="preserve">Are there expected impacts on </w:t>
            </w:r>
          </w:p>
          <w:p w14:paraId="07645CDC" w14:textId="77777777" w:rsidR="008A3385" w:rsidRPr="003748F4" w:rsidRDefault="008A3385" w:rsidP="00335D03">
            <w:pPr>
              <w:rPr>
                <w:rFonts w:ascii="Arial" w:hAnsi="Arial" w:cs="Arial"/>
                <w:sz w:val="22"/>
                <w:szCs w:val="22"/>
              </w:rPr>
            </w:pPr>
            <w:r w:rsidRPr="003748F4">
              <w:rPr>
                <w:rFonts w:ascii="Arial" w:hAnsi="Arial" w:cs="Arial"/>
                <w:sz w:val="22"/>
                <w:szCs w:val="22"/>
              </w:rPr>
              <w:t xml:space="preserve">sustainability issues? If yes, how have these been considered? </w:t>
            </w:r>
          </w:p>
          <w:p w14:paraId="304B27F6" w14:textId="77777777" w:rsidR="008A3385" w:rsidRPr="003748F4" w:rsidRDefault="008A3385" w:rsidP="00335D03">
            <w:pPr>
              <w:rPr>
                <w:rFonts w:ascii="Arial" w:hAnsi="Arial" w:cs="Arial"/>
                <w:sz w:val="22"/>
                <w:szCs w:val="22"/>
              </w:rPr>
            </w:pPr>
          </w:p>
        </w:tc>
        <w:tc>
          <w:tcPr>
            <w:tcW w:w="5126" w:type="dxa"/>
          </w:tcPr>
          <w:p w14:paraId="4E48D023" w14:textId="77777777" w:rsidR="008A3385" w:rsidRPr="003748F4" w:rsidRDefault="008A3385" w:rsidP="00335D03">
            <w:pPr>
              <w:rPr>
                <w:rFonts w:ascii="Arial" w:hAnsi="Arial" w:cs="Arial"/>
                <w:sz w:val="22"/>
                <w:szCs w:val="22"/>
              </w:rPr>
            </w:pPr>
            <w:r w:rsidRPr="003748F4">
              <w:rPr>
                <w:rFonts w:ascii="Arial" w:hAnsi="Arial" w:cs="Arial"/>
                <w:noProof/>
                <w:lang w:eastAsia="en-GB"/>
              </w:rPr>
              <mc:AlternateContent>
                <mc:Choice Requires="wps">
                  <w:drawing>
                    <wp:anchor distT="0" distB="0" distL="114300" distR="114300" simplePos="0" relativeHeight="251664384" behindDoc="0" locked="0" layoutInCell="1" allowOverlap="1" wp14:anchorId="757C5957" wp14:editId="3E7C633B">
                      <wp:simplePos x="0" y="0"/>
                      <wp:positionH relativeFrom="column">
                        <wp:posOffset>1688224</wp:posOffset>
                      </wp:positionH>
                      <wp:positionV relativeFrom="paragraph">
                        <wp:posOffset>133181</wp:posOffset>
                      </wp:positionV>
                      <wp:extent cx="277792" cy="236566"/>
                      <wp:effectExtent l="0" t="0" r="27305" b="11430"/>
                      <wp:wrapNone/>
                      <wp:docPr id="13" name="Text Box 13"/>
                      <wp:cNvGraphicFramePr/>
                      <a:graphic xmlns:a="http://schemas.openxmlformats.org/drawingml/2006/main">
                        <a:graphicData uri="http://schemas.microsoft.com/office/word/2010/wordprocessingShape">
                          <wps:wsp>
                            <wps:cNvSpPr txBox="1"/>
                            <wps:spPr>
                              <a:xfrm>
                                <a:off x="0" y="0"/>
                                <a:ext cx="277792" cy="236566"/>
                              </a:xfrm>
                              <a:prstGeom prst="rect">
                                <a:avLst/>
                              </a:prstGeom>
                              <a:solidFill>
                                <a:schemeClr val="lt1"/>
                              </a:solidFill>
                              <a:ln w="6350">
                                <a:solidFill>
                                  <a:prstClr val="black"/>
                                </a:solidFill>
                              </a:ln>
                            </wps:spPr>
                            <wps:txbx>
                              <w:txbxContent>
                                <w:p w14:paraId="1B176870" w14:textId="77777777" w:rsidR="008A3385" w:rsidRDefault="008A3385" w:rsidP="008A3385">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C5957" id="Text Box 13" o:spid="_x0000_s1031" type="#_x0000_t202" style="position:absolute;margin-left:132.95pt;margin-top:10.5pt;width:21.85pt;height:1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" fillcolor="white [3201]" strokeweight=".5pt">
                      <v:textbox>
                        <w:txbxContent>
                          <w:p w14:paraId="1B176870" w14:textId="77777777" w:rsidR="008A3385" w:rsidRDefault="008A3385" w:rsidP="008A3385">
                            <w:r>
                              <w:t>x</w:t>
                            </w:r>
                          </w:p>
                        </w:txbxContent>
                      </v:textbox>
                    </v:shape>
                  </w:pict>
                </mc:Fallback>
              </mc:AlternateContent>
            </w:r>
            <w:r w:rsidRPr="003748F4">
              <w:rPr>
                <w:rFonts w:ascii="Arial" w:hAnsi="Arial" w:cs="Arial"/>
                <w:noProof/>
                <w:lang w:eastAsia="en-GB"/>
              </w:rPr>
              <mc:AlternateContent>
                <mc:Choice Requires="wps">
                  <w:drawing>
                    <wp:anchor distT="0" distB="0" distL="114300" distR="114300" simplePos="0" relativeHeight="251665408" behindDoc="0" locked="0" layoutInCell="1" allowOverlap="1" wp14:anchorId="44F79564" wp14:editId="692AF7B1">
                      <wp:simplePos x="0" y="0"/>
                      <wp:positionH relativeFrom="column">
                        <wp:posOffset>306545</wp:posOffset>
                      </wp:positionH>
                      <wp:positionV relativeFrom="paragraph">
                        <wp:posOffset>152617</wp:posOffset>
                      </wp:positionV>
                      <wp:extent cx="179408" cy="208344"/>
                      <wp:effectExtent l="0" t="0" r="11430" b="20320"/>
                      <wp:wrapNone/>
                      <wp:docPr id="14" name="Text Box 14"/>
                      <wp:cNvGraphicFramePr/>
                      <a:graphic xmlns:a="http://schemas.openxmlformats.org/drawingml/2006/main">
                        <a:graphicData uri="http://schemas.microsoft.com/office/word/2010/wordprocessingShape">
                          <wps:wsp>
                            <wps:cNvSpPr txBox="1"/>
                            <wps:spPr>
                              <a:xfrm>
                                <a:off x="0" y="0"/>
                                <a:ext cx="179408" cy="208344"/>
                              </a:xfrm>
                              <a:prstGeom prst="rect">
                                <a:avLst/>
                              </a:prstGeom>
                              <a:solidFill>
                                <a:sysClr val="window" lastClr="FFFFFF"/>
                              </a:solidFill>
                              <a:ln w="6350">
                                <a:solidFill>
                                  <a:prstClr val="black"/>
                                </a:solidFill>
                              </a:ln>
                            </wps:spPr>
                            <wps:txbx>
                              <w:txbxContent>
                                <w:p w14:paraId="7BD53FDB" w14:textId="77777777" w:rsidR="008A3385" w:rsidRDefault="008A3385" w:rsidP="008A33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79564" id="Text Box 14" o:spid="_x0000_s1032" type="#_x0000_t202" style="position:absolute;margin-left:24.15pt;margin-top:12pt;width:14.15pt;height: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" fillcolor="window" strokeweight=".5pt">
                      <v:textbox>
                        <w:txbxContent>
                          <w:p w14:paraId="7BD53FDB" w14:textId="77777777" w:rsidR="008A3385" w:rsidRDefault="008A3385" w:rsidP="008A3385"/>
                        </w:txbxContent>
                      </v:textbox>
                    </v:shape>
                  </w:pict>
                </mc:Fallback>
              </mc:AlternateContent>
            </w:r>
          </w:p>
          <w:p w14:paraId="5A65C01E" w14:textId="77777777" w:rsidR="008A3385" w:rsidRPr="003748F4" w:rsidRDefault="008A3385" w:rsidP="00335D03">
            <w:pPr>
              <w:rPr>
                <w:rFonts w:ascii="Arial" w:hAnsi="Arial" w:cs="Arial"/>
                <w:sz w:val="22"/>
                <w:szCs w:val="22"/>
              </w:rPr>
            </w:pPr>
            <w:r w:rsidRPr="003748F4">
              <w:rPr>
                <w:rFonts w:ascii="Arial" w:hAnsi="Arial" w:cs="Arial"/>
                <w:sz w:val="22"/>
                <w:szCs w:val="22"/>
              </w:rPr>
              <w:t xml:space="preserve">Yes                              No          </w:t>
            </w:r>
          </w:p>
          <w:p w14:paraId="0C88288D" w14:textId="77777777" w:rsidR="008A3385" w:rsidRPr="003748F4" w:rsidRDefault="008A3385" w:rsidP="00335D03">
            <w:pPr>
              <w:rPr>
                <w:rFonts w:ascii="Arial" w:hAnsi="Arial" w:cs="Arial"/>
                <w:sz w:val="22"/>
                <w:szCs w:val="22"/>
              </w:rPr>
            </w:pPr>
          </w:p>
          <w:p w14:paraId="5E88610B" w14:textId="77777777" w:rsidR="008A3385" w:rsidRPr="003748F4" w:rsidRDefault="008A3385" w:rsidP="00335D03">
            <w:pPr>
              <w:rPr>
                <w:rFonts w:ascii="Arial" w:hAnsi="Arial" w:cs="Arial"/>
                <w:sz w:val="22"/>
                <w:szCs w:val="22"/>
              </w:rPr>
            </w:pPr>
          </w:p>
        </w:tc>
      </w:tr>
      <w:tr w:rsidR="008A3385" w:rsidRPr="003748F4" w14:paraId="7379639C" w14:textId="77777777" w:rsidTr="00335D03">
        <w:tc>
          <w:tcPr>
            <w:tcW w:w="4797" w:type="dxa"/>
          </w:tcPr>
          <w:p w14:paraId="5FD67A13" w14:textId="77777777" w:rsidR="008A3385" w:rsidRPr="003748F4" w:rsidRDefault="008A3385" w:rsidP="00335D03">
            <w:pPr>
              <w:rPr>
                <w:rFonts w:ascii="Arial" w:hAnsi="Arial" w:cs="Arial"/>
                <w:b/>
                <w:sz w:val="22"/>
                <w:szCs w:val="22"/>
              </w:rPr>
            </w:pPr>
            <w:r w:rsidRPr="003748F4">
              <w:rPr>
                <w:rFonts w:ascii="Arial" w:hAnsi="Arial" w:cs="Arial"/>
                <w:b/>
                <w:sz w:val="22"/>
                <w:szCs w:val="22"/>
              </w:rPr>
              <w:t xml:space="preserve">Evidence: </w:t>
            </w:r>
          </w:p>
          <w:p w14:paraId="42160EDB" w14:textId="77777777" w:rsidR="008A3385" w:rsidRPr="003748F4" w:rsidRDefault="008A3385" w:rsidP="00335D03">
            <w:pPr>
              <w:rPr>
                <w:rFonts w:ascii="Arial" w:hAnsi="Arial" w:cs="Arial"/>
                <w:sz w:val="22"/>
                <w:szCs w:val="22"/>
              </w:rPr>
            </w:pPr>
            <w:r w:rsidRPr="003748F4">
              <w:rPr>
                <w:rFonts w:ascii="Arial" w:hAnsi="Arial" w:cs="Arial"/>
                <w:sz w:val="22"/>
                <w:szCs w:val="22"/>
              </w:rPr>
              <w:lastRenderedPageBreak/>
              <w:t xml:space="preserve">What evidence do you have for your conclusions and expectations for these conclusions? </w:t>
            </w:r>
          </w:p>
          <w:p w14:paraId="6344CD3C" w14:textId="77777777" w:rsidR="008A3385" w:rsidRPr="003748F4" w:rsidRDefault="008A3385" w:rsidP="00335D03">
            <w:pPr>
              <w:rPr>
                <w:rFonts w:ascii="Arial" w:hAnsi="Arial" w:cs="Arial"/>
                <w:sz w:val="22"/>
                <w:szCs w:val="22"/>
              </w:rPr>
            </w:pPr>
          </w:p>
          <w:p w14:paraId="6182634B" w14:textId="77777777" w:rsidR="008A3385" w:rsidRPr="003748F4" w:rsidRDefault="008A3385" w:rsidP="00335D03">
            <w:pPr>
              <w:rPr>
                <w:rFonts w:ascii="Arial" w:hAnsi="Arial" w:cs="Arial"/>
                <w:sz w:val="22"/>
                <w:szCs w:val="22"/>
              </w:rPr>
            </w:pPr>
            <w:r w:rsidRPr="003748F4">
              <w:rPr>
                <w:rFonts w:ascii="Arial" w:hAnsi="Arial" w:cs="Arial"/>
                <w:sz w:val="22"/>
                <w:szCs w:val="22"/>
              </w:rPr>
              <w:t xml:space="preserve">How will this impact be monitored for all these </w:t>
            </w:r>
          </w:p>
          <w:p w14:paraId="62280EAF" w14:textId="77777777" w:rsidR="008A3385" w:rsidRPr="003748F4" w:rsidRDefault="008A3385" w:rsidP="00335D03">
            <w:pPr>
              <w:rPr>
                <w:rFonts w:ascii="Arial" w:hAnsi="Arial" w:cs="Arial"/>
                <w:sz w:val="22"/>
                <w:szCs w:val="22"/>
              </w:rPr>
            </w:pPr>
            <w:r w:rsidRPr="003748F4">
              <w:rPr>
                <w:rFonts w:ascii="Arial" w:hAnsi="Arial" w:cs="Arial"/>
                <w:sz w:val="22"/>
                <w:szCs w:val="22"/>
              </w:rPr>
              <w:t xml:space="preserve">considerations? </w:t>
            </w:r>
          </w:p>
          <w:p w14:paraId="35C832A1" w14:textId="77777777" w:rsidR="008A3385" w:rsidRPr="003748F4" w:rsidRDefault="008A3385" w:rsidP="00335D03">
            <w:pPr>
              <w:rPr>
                <w:rFonts w:ascii="Arial" w:hAnsi="Arial" w:cs="Arial"/>
                <w:sz w:val="22"/>
                <w:szCs w:val="22"/>
              </w:rPr>
            </w:pPr>
            <w:r w:rsidRPr="003748F4">
              <w:rPr>
                <w:rFonts w:ascii="Arial" w:hAnsi="Arial" w:cs="Arial"/>
                <w:sz w:val="22"/>
                <w:szCs w:val="22"/>
              </w:rPr>
              <w:t xml:space="preserve"> </w:t>
            </w:r>
            <w:r w:rsidRPr="003748F4">
              <w:rPr>
                <w:rFonts w:ascii="Arial" w:eastAsia="Arial" w:hAnsi="Arial" w:cs="Arial"/>
                <w:spacing w:val="8"/>
                <w:sz w:val="22"/>
                <w:szCs w:val="22"/>
              </w:rPr>
              <w:t xml:space="preserve"> </w:t>
            </w:r>
          </w:p>
          <w:p w14:paraId="5C4B2945" w14:textId="77777777" w:rsidR="008A3385" w:rsidRPr="003748F4" w:rsidRDefault="008A3385" w:rsidP="00335D03">
            <w:pPr>
              <w:rPr>
                <w:rFonts w:ascii="Arial" w:hAnsi="Arial" w:cs="Arial"/>
                <w:sz w:val="22"/>
                <w:szCs w:val="22"/>
              </w:rPr>
            </w:pPr>
          </w:p>
        </w:tc>
        <w:tc>
          <w:tcPr>
            <w:tcW w:w="5126" w:type="dxa"/>
          </w:tcPr>
          <w:p w14:paraId="4A7B33A7" w14:textId="0DDE54FC" w:rsidR="008A3385" w:rsidRPr="009B0BA6" w:rsidRDefault="008A3385" w:rsidP="00335D03">
            <w:pPr>
              <w:rPr>
                <w:rFonts w:ascii="Arial" w:hAnsi="Arial" w:cs="Arial"/>
                <w:sz w:val="22"/>
                <w:szCs w:val="22"/>
              </w:rPr>
            </w:pPr>
            <w:r>
              <w:rPr>
                <w:rFonts w:ascii="Arial" w:hAnsi="Arial" w:cs="Arial"/>
                <w:sz w:val="22"/>
                <w:szCs w:val="22"/>
              </w:rPr>
              <w:lastRenderedPageBreak/>
              <w:t xml:space="preserve">The policy will be monitored via the </w:t>
            </w:r>
            <w:r w:rsidR="009168F3">
              <w:rPr>
                <w:rFonts w:ascii="Arial" w:hAnsi="Arial" w:cs="Arial"/>
                <w:sz w:val="22"/>
                <w:szCs w:val="22"/>
              </w:rPr>
              <w:t>EDI group and also the Prevent working party</w:t>
            </w:r>
            <w:r>
              <w:rPr>
                <w:rFonts w:ascii="Arial" w:hAnsi="Arial" w:cs="Arial"/>
                <w:sz w:val="22"/>
                <w:szCs w:val="22"/>
              </w:rPr>
              <w:t xml:space="preserve"> </w:t>
            </w:r>
          </w:p>
        </w:tc>
      </w:tr>
      <w:tr w:rsidR="008A3385" w:rsidRPr="003748F4" w14:paraId="5EE93E6D" w14:textId="77777777" w:rsidTr="00335D03">
        <w:tc>
          <w:tcPr>
            <w:tcW w:w="4797" w:type="dxa"/>
          </w:tcPr>
          <w:p w14:paraId="12EF3EA0" w14:textId="77777777" w:rsidR="008A3385" w:rsidRPr="003748F4" w:rsidRDefault="008A3385" w:rsidP="00335D03">
            <w:pPr>
              <w:rPr>
                <w:rFonts w:ascii="Arial" w:hAnsi="Arial" w:cs="Arial"/>
                <w:sz w:val="22"/>
                <w:szCs w:val="22"/>
              </w:rPr>
            </w:pPr>
            <w:r w:rsidRPr="003748F4">
              <w:rPr>
                <w:rFonts w:ascii="Arial" w:hAnsi="Arial" w:cs="Arial"/>
                <w:sz w:val="22"/>
                <w:szCs w:val="22"/>
              </w:rPr>
              <w:t xml:space="preserve">Is this policy of a high/medium or low risk? : </w:t>
            </w:r>
          </w:p>
          <w:p w14:paraId="7F4249C7" w14:textId="77777777" w:rsidR="008A3385" w:rsidRPr="003748F4" w:rsidRDefault="008A3385" w:rsidP="00335D03">
            <w:pPr>
              <w:rPr>
                <w:rFonts w:ascii="Arial" w:hAnsi="Arial" w:cs="Arial"/>
                <w:sz w:val="22"/>
                <w:szCs w:val="22"/>
              </w:rPr>
            </w:pPr>
          </w:p>
          <w:p w14:paraId="2D154657" w14:textId="77777777" w:rsidR="008A3385" w:rsidRPr="003748F4" w:rsidRDefault="008A3385" w:rsidP="00335D03">
            <w:pPr>
              <w:rPr>
                <w:rFonts w:ascii="Arial" w:hAnsi="Arial" w:cs="Arial"/>
                <w:sz w:val="22"/>
                <w:szCs w:val="22"/>
              </w:rPr>
            </w:pPr>
          </w:p>
        </w:tc>
        <w:tc>
          <w:tcPr>
            <w:tcW w:w="5126" w:type="dxa"/>
          </w:tcPr>
          <w:p w14:paraId="24383293" w14:textId="77777777" w:rsidR="008A3385" w:rsidRPr="003748F4" w:rsidRDefault="008A3385" w:rsidP="00335D03">
            <w:pPr>
              <w:rPr>
                <w:rFonts w:ascii="Arial" w:hAnsi="Arial" w:cs="Arial"/>
                <w:sz w:val="22"/>
                <w:szCs w:val="22"/>
              </w:rPr>
            </w:pPr>
            <w:r w:rsidRPr="003748F4">
              <w:rPr>
                <w:rFonts w:ascii="Arial" w:hAnsi="Arial" w:cs="Arial"/>
                <w:noProof/>
                <w:lang w:eastAsia="en-GB"/>
              </w:rPr>
              <mc:AlternateContent>
                <mc:Choice Requires="wps">
                  <w:drawing>
                    <wp:anchor distT="0" distB="0" distL="114300" distR="114300" simplePos="0" relativeHeight="251667456" behindDoc="0" locked="0" layoutInCell="1" allowOverlap="1" wp14:anchorId="306D1D64" wp14:editId="650D41DE">
                      <wp:simplePos x="0" y="0"/>
                      <wp:positionH relativeFrom="column">
                        <wp:posOffset>1898650</wp:posOffset>
                      </wp:positionH>
                      <wp:positionV relativeFrom="paragraph">
                        <wp:posOffset>116205</wp:posOffset>
                      </wp:positionV>
                      <wp:extent cx="222250" cy="292100"/>
                      <wp:effectExtent l="0" t="0" r="25400" b="12700"/>
                      <wp:wrapNone/>
                      <wp:docPr id="16" name="Text Box 16"/>
                      <wp:cNvGraphicFramePr/>
                      <a:graphic xmlns:a="http://schemas.openxmlformats.org/drawingml/2006/main">
                        <a:graphicData uri="http://schemas.microsoft.com/office/word/2010/wordprocessingShape">
                          <wps:wsp>
                            <wps:cNvSpPr txBox="1"/>
                            <wps:spPr>
                              <a:xfrm>
                                <a:off x="0" y="0"/>
                                <a:ext cx="222250" cy="292100"/>
                              </a:xfrm>
                              <a:prstGeom prst="rect">
                                <a:avLst/>
                              </a:prstGeom>
                              <a:solidFill>
                                <a:schemeClr val="lt1"/>
                              </a:solidFill>
                              <a:ln w="6350">
                                <a:solidFill>
                                  <a:prstClr val="black"/>
                                </a:solidFill>
                              </a:ln>
                            </wps:spPr>
                            <wps:txbx>
                              <w:txbxContent>
                                <w:p w14:paraId="71B27B00" w14:textId="77777777" w:rsidR="008A3385" w:rsidRDefault="008A3385" w:rsidP="008A3385">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D1D64" id="Text Box 16" o:spid="_x0000_s1033" type="#_x0000_t202" style="position:absolute;margin-left:149.5pt;margin-top:9.15pt;width:17.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" fillcolor="white [3201]" strokeweight=".5pt">
                      <v:textbox>
                        <w:txbxContent>
                          <w:p w14:paraId="71B27B00" w14:textId="77777777" w:rsidR="008A3385" w:rsidRDefault="008A3385" w:rsidP="008A3385">
                            <w:r>
                              <w:t>x</w:t>
                            </w:r>
                          </w:p>
                        </w:txbxContent>
                      </v:textbox>
                    </v:shape>
                  </w:pict>
                </mc:Fallback>
              </mc:AlternateContent>
            </w:r>
            <w:r w:rsidRPr="003748F4">
              <w:rPr>
                <w:rFonts w:ascii="Arial" w:hAnsi="Arial" w:cs="Arial"/>
                <w:noProof/>
                <w:lang w:eastAsia="en-GB"/>
              </w:rPr>
              <mc:AlternateContent>
                <mc:Choice Requires="wps">
                  <w:drawing>
                    <wp:anchor distT="0" distB="0" distL="114300" distR="114300" simplePos="0" relativeHeight="251668480" behindDoc="0" locked="0" layoutInCell="1" allowOverlap="1" wp14:anchorId="48A4D8DC" wp14:editId="77204962">
                      <wp:simplePos x="0" y="0"/>
                      <wp:positionH relativeFrom="column">
                        <wp:posOffset>2747306</wp:posOffset>
                      </wp:positionH>
                      <wp:positionV relativeFrom="paragraph">
                        <wp:posOffset>118889</wp:posOffset>
                      </wp:positionV>
                      <wp:extent cx="312517" cy="202557"/>
                      <wp:effectExtent l="0" t="0" r="11430" b="26670"/>
                      <wp:wrapNone/>
                      <wp:docPr id="17" name="Text Box 17"/>
                      <wp:cNvGraphicFramePr/>
                      <a:graphic xmlns:a="http://schemas.openxmlformats.org/drawingml/2006/main">
                        <a:graphicData uri="http://schemas.microsoft.com/office/word/2010/wordprocessingShape">
                          <wps:wsp>
                            <wps:cNvSpPr txBox="1"/>
                            <wps:spPr>
                              <a:xfrm flipH="1">
                                <a:off x="0" y="0"/>
                                <a:ext cx="312517" cy="202557"/>
                              </a:xfrm>
                              <a:prstGeom prst="rect">
                                <a:avLst/>
                              </a:prstGeom>
                              <a:solidFill>
                                <a:schemeClr val="lt1"/>
                              </a:solidFill>
                              <a:ln w="6350">
                                <a:solidFill>
                                  <a:prstClr val="black"/>
                                </a:solidFill>
                              </a:ln>
                            </wps:spPr>
                            <wps:txbx>
                              <w:txbxContent>
                                <w:p w14:paraId="28C571FC" w14:textId="77777777" w:rsidR="008A3385" w:rsidRPr="006F69CE" w:rsidRDefault="008A3385" w:rsidP="008A338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4D8DC" id="Text Box 17" o:spid="_x0000_s1034" type="#_x0000_t202" style="position:absolute;margin-left:216.3pt;margin-top:9.35pt;width:24.6pt;height:15.9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" fillcolor="white [3201]" strokeweight=".5pt">
                      <v:textbox>
                        <w:txbxContent>
                          <w:p w14:paraId="28C571FC" w14:textId="77777777" w:rsidR="008A3385" w:rsidRPr="006F69CE" w:rsidRDefault="008A3385" w:rsidP="008A3385">
                            <w:pPr>
                              <w:rPr>
                                <w:sz w:val="18"/>
                                <w:szCs w:val="18"/>
                              </w:rPr>
                            </w:pPr>
                          </w:p>
                        </w:txbxContent>
                      </v:textbox>
                    </v:shape>
                  </w:pict>
                </mc:Fallback>
              </mc:AlternateContent>
            </w:r>
            <w:r w:rsidRPr="003748F4">
              <w:rPr>
                <w:rFonts w:ascii="Arial" w:hAnsi="Arial" w:cs="Arial"/>
                <w:noProof/>
                <w:lang w:eastAsia="en-GB"/>
              </w:rPr>
              <mc:AlternateContent>
                <mc:Choice Requires="wps">
                  <w:drawing>
                    <wp:anchor distT="0" distB="0" distL="114300" distR="114300" simplePos="0" relativeHeight="251666432" behindDoc="0" locked="0" layoutInCell="1" allowOverlap="1" wp14:anchorId="2CAC3029" wp14:editId="64C05C99">
                      <wp:simplePos x="0" y="0"/>
                      <wp:positionH relativeFrom="column">
                        <wp:posOffset>340995</wp:posOffset>
                      </wp:positionH>
                      <wp:positionV relativeFrom="paragraph">
                        <wp:posOffset>142875</wp:posOffset>
                      </wp:positionV>
                      <wp:extent cx="213995" cy="207010"/>
                      <wp:effectExtent l="0" t="0" r="14605" b="21590"/>
                      <wp:wrapNone/>
                      <wp:docPr id="15" name="Text Box 15"/>
                      <wp:cNvGraphicFramePr/>
                      <a:graphic xmlns:a="http://schemas.openxmlformats.org/drawingml/2006/main">
                        <a:graphicData uri="http://schemas.microsoft.com/office/word/2010/wordprocessingShape">
                          <wps:wsp>
                            <wps:cNvSpPr txBox="1"/>
                            <wps:spPr>
                              <a:xfrm>
                                <a:off x="0" y="0"/>
                                <a:ext cx="213995" cy="207010"/>
                              </a:xfrm>
                              <a:prstGeom prst="rect">
                                <a:avLst/>
                              </a:prstGeom>
                              <a:solidFill>
                                <a:schemeClr val="lt1"/>
                              </a:solidFill>
                              <a:ln w="6350">
                                <a:solidFill>
                                  <a:prstClr val="black"/>
                                </a:solidFill>
                              </a:ln>
                            </wps:spPr>
                            <wps:txbx>
                              <w:txbxContent>
                                <w:p w14:paraId="153415AB" w14:textId="77777777" w:rsidR="008A3385" w:rsidRDefault="008A3385" w:rsidP="008A33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C3029" id="Text Box 15" o:spid="_x0000_s1035" type="#_x0000_t202" style="position:absolute;margin-left:26.85pt;margin-top:11.25pt;width:16.8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" fillcolor="white [3201]" strokeweight=".5pt">
                      <v:textbox>
                        <w:txbxContent>
                          <w:p w14:paraId="153415AB" w14:textId="77777777" w:rsidR="008A3385" w:rsidRDefault="008A3385" w:rsidP="008A3385"/>
                        </w:txbxContent>
                      </v:textbox>
                    </v:shape>
                  </w:pict>
                </mc:Fallback>
              </mc:AlternateContent>
            </w:r>
          </w:p>
          <w:p w14:paraId="1AF9095F" w14:textId="77777777" w:rsidR="008A3385" w:rsidRPr="003748F4" w:rsidRDefault="008A3385" w:rsidP="00335D03">
            <w:pPr>
              <w:rPr>
                <w:rFonts w:ascii="Arial" w:hAnsi="Arial" w:cs="Arial"/>
                <w:sz w:val="22"/>
                <w:szCs w:val="22"/>
              </w:rPr>
            </w:pPr>
            <w:r w:rsidRPr="003748F4">
              <w:rPr>
                <w:rFonts w:ascii="Arial" w:hAnsi="Arial" w:cs="Arial"/>
                <w:sz w:val="22"/>
                <w:szCs w:val="22"/>
              </w:rPr>
              <w:t xml:space="preserve">High                          Medium                 Low </w:t>
            </w:r>
          </w:p>
        </w:tc>
      </w:tr>
    </w:tbl>
    <w:p w14:paraId="350CCF4A" w14:textId="77777777" w:rsidR="008A3385" w:rsidRPr="003748F4" w:rsidRDefault="008A3385" w:rsidP="008A3385">
      <w:pPr>
        <w:rPr>
          <w:rFonts w:ascii="Arial" w:hAnsi="Arial" w:cs="Arial"/>
        </w:rPr>
      </w:pPr>
    </w:p>
    <w:p w14:paraId="6176BD70" w14:textId="77777777" w:rsidR="008A3385" w:rsidRDefault="008A3385" w:rsidP="008A3385">
      <w:pPr>
        <w:jc w:val="both"/>
        <w:rPr>
          <w:rFonts w:ascii="Arial" w:hAnsi="Arial" w:cs="Arial"/>
          <w:b/>
        </w:rPr>
      </w:pPr>
      <w:r>
        <w:rPr>
          <w:rFonts w:ascii="Arial" w:hAnsi="Arial" w:cs="Arial"/>
          <w:b/>
        </w:rPr>
        <w:t>Equality and Diversity S</w:t>
      </w:r>
      <w:r w:rsidRPr="008F2039">
        <w:rPr>
          <w:rFonts w:ascii="Arial" w:hAnsi="Arial" w:cs="Arial"/>
          <w:b/>
        </w:rPr>
        <w:t xml:space="preserve">tatement </w:t>
      </w:r>
    </w:p>
    <w:p w14:paraId="234E586B" w14:textId="77777777" w:rsidR="008A3385" w:rsidRPr="008F2039" w:rsidRDefault="008A3385" w:rsidP="008A3385">
      <w:pPr>
        <w:jc w:val="both"/>
        <w:rPr>
          <w:rFonts w:ascii="Arial" w:hAnsi="Arial" w:cs="Arial"/>
          <w:b/>
        </w:rPr>
      </w:pPr>
    </w:p>
    <w:p w14:paraId="0FA2B579" w14:textId="0927D1FB" w:rsidR="008A3385" w:rsidRDefault="008A3385" w:rsidP="008A3385">
      <w:pPr>
        <w:jc w:val="both"/>
        <w:rPr>
          <w:rFonts w:ascii="Arial" w:hAnsi="Arial" w:cs="Arial"/>
        </w:rPr>
      </w:pPr>
      <w:r>
        <w:rPr>
          <w:rFonts w:ascii="Arial" w:hAnsi="Arial" w:cs="Arial"/>
        </w:rPr>
        <w:t>HRC</w:t>
      </w:r>
      <w:r w:rsidRPr="00CE06D2">
        <w:rPr>
          <w:rFonts w:ascii="Arial" w:hAnsi="Arial" w:cs="Arial"/>
        </w:rPr>
        <w:t xml:space="preserve"> is committed to the promotion and development of equality and diversity. </w:t>
      </w:r>
      <w:r>
        <w:rPr>
          <w:rFonts w:ascii="Arial" w:hAnsi="Arial" w:cs="Arial"/>
        </w:rPr>
        <w:t>This</w:t>
      </w:r>
      <w:r w:rsidRPr="00586EDA">
        <w:rPr>
          <w:rFonts w:ascii="Arial" w:hAnsi="Arial" w:cs="Arial"/>
        </w:rPr>
        <w:t xml:space="preserve"> policy is designed to ensure consistent, </w:t>
      </w:r>
      <w:r w:rsidR="00116B8E" w:rsidRPr="00586EDA">
        <w:rPr>
          <w:rFonts w:ascii="Arial" w:hAnsi="Arial" w:cs="Arial"/>
        </w:rPr>
        <w:t>effective,</w:t>
      </w:r>
      <w:r>
        <w:rPr>
          <w:rFonts w:ascii="Arial" w:hAnsi="Arial" w:cs="Arial"/>
        </w:rPr>
        <w:t xml:space="preserve"> and fair treatment for all and </w:t>
      </w:r>
      <w:r w:rsidRPr="00586EDA">
        <w:rPr>
          <w:rFonts w:ascii="Arial" w:hAnsi="Arial" w:cs="Arial"/>
        </w:rPr>
        <w:t xml:space="preserve">has been impact assessed to ensure that it does not adversely affect users on the grounds of </w:t>
      </w:r>
      <w:r w:rsidRPr="00CE06D2">
        <w:rPr>
          <w:rFonts w:ascii="Arial" w:hAnsi="Arial" w:cs="Arial"/>
        </w:rPr>
        <w:t>age, disability, race, gender, sexual orientation,</w:t>
      </w:r>
      <w:r>
        <w:rPr>
          <w:rFonts w:ascii="Arial" w:hAnsi="Arial" w:cs="Arial"/>
        </w:rPr>
        <w:t xml:space="preserve"> gender reassignment, religion and belief or pregnancy and</w:t>
      </w:r>
      <w:r w:rsidRPr="00CE06D2">
        <w:rPr>
          <w:rFonts w:ascii="Arial" w:hAnsi="Arial" w:cs="Arial"/>
        </w:rPr>
        <w:t xml:space="preserve"> maternity</w:t>
      </w:r>
      <w:r>
        <w:rPr>
          <w:rFonts w:ascii="Arial" w:hAnsi="Arial" w:cs="Arial"/>
        </w:rPr>
        <w:t>.</w:t>
      </w:r>
      <w:r w:rsidRPr="00586EDA">
        <w:rPr>
          <w:rFonts w:ascii="Arial" w:hAnsi="Arial" w:cs="Arial"/>
        </w:rPr>
        <w:t xml:space="preserve"> </w:t>
      </w:r>
    </w:p>
    <w:p w14:paraId="7018AA10" w14:textId="77777777" w:rsidR="008A3385" w:rsidRDefault="008A3385" w:rsidP="008A3385">
      <w:pPr>
        <w:pStyle w:val="ListParagraph"/>
        <w:jc w:val="both"/>
        <w:rPr>
          <w:rFonts w:ascii="Arial" w:hAnsi="Arial" w:cs="Arial"/>
        </w:rPr>
      </w:pPr>
    </w:p>
    <w:p w14:paraId="4413FC61" w14:textId="77777777" w:rsidR="008A3385" w:rsidRPr="003748F4" w:rsidRDefault="008A3385" w:rsidP="008A3385">
      <w:pPr>
        <w:pStyle w:val="Default"/>
        <w:jc w:val="both"/>
        <w:rPr>
          <w:b/>
          <w:bCs/>
          <w:color w:val="auto"/>
          <w:sz w:val="22"/>
          <w:szCs w:val="22"/>
        </w:rPr>
      </w:pPr>
    </w:p>
    <w:p w14:paraId="4DC5F8F8" w14:textId="77777777" w:rsidR="008A3385" w:rsidRDefault="008A3385" w:rsidP="008A3385">
      <w:pPr>
        <w:jc w:val="center"/>
        <w:rPr>
          <w:sz w:val="28"/>
          <w:szCs w:val="28"/>
        </w:rPr>
      </w:pPr>
    </w:p>
    <w:p w14:paraId="3EED12DE" w14:textId="77777777" w:rsidR="008A3385" w:rsidRDefault="008A3385" w:rsidP="008A3385">
      <w:pPr>
        <w:jc w:val="center"/>
        <w:rPr>
          <w:sz w:val="28"/>
          <w:szCs w:val="28"/>
        </w:rPr>
      </w:pPr>
    </w:p>
    <w:p w14:paraId="27F9A125" w14:textId="77777777" w:rsidR="008A3385" w:rsidRDefault="008A3385" w:rsidP="008A3385">
      <w:pPr>
        <w:jc w:val="center"/>
        <w:rPr>
          <w:sz w:val="28"/>
          <w:szCs w:val="28"/>
        </w:rPr>
      </w:pPr>
    </w:p>
    <w:p w14:paraId="2EA7E1C2" w14:textId="77777777" w:rsidR="008A3385" w:rsidRDefault="008A3385" w:rsidP="008A3385">
      <w:pPr>
        <w:jc w:val="center"/>
        <w:rPr>
          <w:sz w:val="28"/>
          <w:szCs w:val="28"/>
        </w:rPr>
      </w:pPr>
    </w:p>
    <w:p w14:paraId="798C96BB" w14:textId="77777777" w:rsidR="008A3385" w:rsidRDefault="008A3385" w:rsidP="008A3385">
      <w:pPr>
        <w:jc w:val="center"/>
        <w:rPr>
          <w:sz w:val="28"/>
          <w:szCs w:val="28"/>
        </w:rPr>
      </w:pPr>
    </w:p>
    <w:p w14:paraId="217F7A2C" w14:textId="77777777" w:rsidR="008A3385" w:rsidRDefault="008A3385" w:rsidP="008A3385">
      <w:pPr>
        <w:jc w:val="center"/>
        <w:rPr>
          <w:sz w:val="28"/>
          <w:szCs w:val="28"/>
        </w:rPr>
      </w:pPr>
    </w:p>
    <w:p w14:paraId="327EB5BD" w14:textId="77777777" w:rsidR="008A3385" w:rsidRDefault="008A3385" w:rsidP="008A3385">
      <w:pPr>
        <w:jc w:val="center"/>
        <w:rPr>
          <w:sz w:val="28"/>
          <w:szCs w:val="28"/>
        </w:rPr>
      </w:pPr>
    </w:p>
    <w:p w14:paraId="420EDFA3" w14:textId="77777777" w:rsidR="008A3385" w:rsidRDefault="008A3385" w:rsidP="008A3385">
      <w:pPr>
        <w:jc w:val="center"/>
        <w:rPr>
          <w:sz w:val="28"/>
          <w:szCs w:val="28"/>
        </w:rPr>
      </w:pPr>
    </w:p>
    <w:p w14:paraId="4FA65119" w14:textId="77777777" w:rsidR="008A3385" w:rsidRDefault="008A3385" w:rsidP="008A3385">
      <w:pPr>
        <w:jc w:val="center"/>
        <w:rPr>
          <w:sz w:val="28"/>
          <w:szCs w:val="28"/>
        </w:rPr>
      </w:pPr>
    </w:p>
    <w:p w14:paraId="3A82009A" w14:textId="77777777" w:rsidR="008A3385" w:rsidRDefault="008A3385" w:rsidP="008A3385">
      <w:pPr>
        <w:jc w:val="center"/>
        <w:rPr>
          <w:sz w:val="28"/>
          <w:szCs w:val="28"/>
        </w:rPr>
      </w:pPr>
    </w:p>
    <w:sectPr w:rsidR="008A3385" w:rsidSect="006B3954">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62539" w14:textId="77777777" w:rsidR="000C0531" w:rsidRDefault="000C0531" w:rsidP="00A83474">
      <w:pPr>
        <w:spacing w:after="0" w:line="240" w:lineRule="auto"/>
      </w:pPr>
      <w:r>
        <w:separator/>
      </w:r>
    </w:p>
  </w:endnote>
  <w:endnote w:type="continuationSeparator" w:id="0">
    <w:p w14:paraId="595D2753" w14:textId="77777777" w:rsidR="000C0531" w:rsidRDefault="000C0531" w:rsidP="00A8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27818" w14:textId="77777777" w:rsidR="000C0531" w:rsidRDefault="000C0531" w:rsidP="00A83474">
      <w:pPr>
        <w:spacing w:after="0" w:line="240" w:lineRule="auto"/>
      </w:pPr>
      <w:r>
        <w:separator/>
      </w:r>
    </w:p>
  </w:footnote>
  <w:footnote w:type="continuationSeparator" w:id="0">
    <w:p w14:paraId="56CE3AD2" w14:textId="77777777" w:rsidR="000C0531" w:rsidRDefault="000C0531" w:rsidP="00A83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04D30" w14:textId="771DBCBD" w:rsidR="00A83474" w:rsidRPr="00947980" w:rsidRDefault="00B62295" w:rsidP="00A83474">
    <w:pPr>
      <w:pStyle w:val="Default"/>
      <w:pageBreakBefore/>
      <w:spacing w:line="312" w:lineRule="auto"/>
      <w:jc w:val="both"/>
      <w:rPr>
        <w:color w:val="auto"/>
        <w:sz w:val="36"/>
        <w:szCs w:val="36"/>
      </w:rPr>
    </w:pPr>
    <w:r w:rsidRPr="00947980">
      <w:rPr>
        <w:b/>
        <w:noProof/>
        <w:sz w:val="36"/>
        <w:szCs w:val="36"/>
        <w:u w:val="single"/>
      </w:rPr>
      <w:drawing>
        <wp:anchor distT="0" distB="0" distL="114300" distR="114300" simplePos="0" relativeHeight="251659264" behindDoc="0" locked="0" layoutInCell="1" allowOverlap="1" wp14:anchorId="51C247FA" wp14:editId="4ADEA41B">
          <wp:simplePos x="0" y="0"/>
          <wp:positionH relativeFrom="margin">
            <wp:align>right</wp:align>
          </wp:positionH>
          <wp:positionV relativeFrom="paragraph">
            <wp:posOffset>-235585</wp:posOffset>
          </wp:positionV>
          <wp:extent cx="730800" cy="730800"/>
          <wp:effectExtent l="0" t="0" r="0" b="0"/>
          <wp:wrapNone/>
          <wp:docPr id="1398646106" name="Picture 1398646106" descr="A purpl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646106" name="Picture 1398646106" descr="A purple circ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730800"/>
                  </a:xfrm>
                  <a:prstGeom prst="rect">
                    <a:avLst/>
                  </a:prstGeom>
                </pic:spPr>
              </pic:pic>
            </a:graphicData>
          </a:graphic>
          <wp14:sizeRelH relativeFrom="page">
            <wp14:pctWidth>0</wp14:pctWidth>
          </wp14:sizeRelH>
          <wp14:sizeRelV relativeFrom="page">
            <wp14:pctHeight>0</wp14:pctHeight>
          </wp14:sizeRelV>
        </wp:anchor>
      </w:drawing>
    </w:r>
    <w:r w:rsidR="00A83474" w:rsidRPr="00947980">
      <w:rPr>
        <w:b/>
        <w:bCs/>
        <w:color w:val="auto"/>
        <w:sz w:val="36"/>
        <w:szCs w:val="36"/>
      </w:rPr>
      <w:t xml:space="preserve">Freedom of Speech Policy </w:t>
    </w:r>
  </w:p>
  <w:p w14:paraId="3F0BB875" w14:textId="77777777" w:rsidR="00A83474" w:rsidRDefault="00A83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32000F"/>
    <w:multiLevelType w:val="hybridMultilevel"/>
    <w:tmpl w:val="DB84E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2407BC"/>
    <w:multiLevelType w:val="hybridMultilevel"/>
    <w:tmpl w:val="527E1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9706965">
    <w:abstractNumId w:val="0"/>
  </w:num>
  <w:num w:numId="2" w16cid:durableId="984435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F93"/>
    <w:rsid w:val="000C0531"/>
    <w:rsid w:val="00116B8E"/>
    <w:rsid w:val="00212CF4"/>
    <w:rsid w:val="00286D9D"/>
    <w:rsid w:val="0034148D"/>
    <w:rsid w:val="003B4FDB"/>
    <w:rsid w:val="004F2B1A"/>
    <w:rsid w:val="00620D11"/>
    <w:rsid w:val="00625426"/>
    <w:rsid w:val="006B3954"/>
    <w:rsid w:val="006C2F84"/>
    <w:rsid w:val="006F1752"/>
    <w:rsid w:val="006F42BA"/>
    <w:rsid w:val="00744F8F"/>
    <w:rsid w:val="00765F93"/>
    <w:rsid w:val="008A1842"/>
    <w:rsid w:val="008A3385"/>
    <w:rsid w:val="008C043C"/>
    <w:rsid w:val="009168F3"/>
    <w:rsid w:val="00947980"/>
    <w:rsid w:val="009C3731"/>
    <w:rsid w:val="00A00ACA"/>
    <w:rsid w:val="00A83474"/>
    <w:rsid w:val="00B62295"/>
    <w:rsid w:val="00B67010"/>
    <w:rsid w:val="00B840DD"/>
    <w:rsid w:val="00C15CC2"/>
    <w:rsid w:val="00D83498"/>
    <w:rsid w:val="00EE5F40"/>
    <w:rsid w:val="00F95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C37F"/>
  <w15:chartTrackingRefBased/>
  <w15:docId w15:val="{D596DED1-2406-4AC3-8FCF-659F6C0D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5F9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A338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3385"/>
    <w:pPr>
      <w:spacing w:after="0" w:line="240" w:lineRule="auto"/>
      <w:ind w:left="720"/>
      <w:contextualSpacing/>
    </w:pPr>
    <w:rPr>
      <w:rFonts w:eastAsiaTheme="minorEastAsia"/>
      <w:sz w:val="24"/>
      <w:szCs w:val="24"/>
    </w:rPr>
  </w:style>
  <w:style w:type="character" w:customStyle="1" w:styleId="ListParagraphChar">
    <w:name w:val="List Paragraph Char"/>
    <w:link w:val="ListParagraph"/>
    <w:uiPriority w:val="34"/>
    <w:locked/>
    <w:rsid w:val="008A3385"/>
    <w:rPr>
      <w:rFonts w:eastAsiaTheme="minorEastAsia"/>
      <w:sz w:val="24"/>
      <w:szCs w:val="24"/>
    </w:rPr>
  </w:style>
  <w:style w:type="paragraph" w:styleId="Header">
    <w:name w:val="header"/>
    <w:basedOn w:val="Normal"/>
    <w:link w:val="HeaderChar"/>
    <w:uiPriority w:val="99"/>
    <w:unhideWhenUsed/>
    <w:rsid w:val="00A83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474"/>
  </w:style>
  <w:style w:type="paragraph" w:styleId="Footer">
    <w:name w:val="footer"/>
    <w:basedOn w:val="Normal"/>
    <w:link w:val="FooterChar"/>
    <w:uiPriority w:val="99"/>
    <w:unhideWhenUsed/>
    <w:rsid w:val="00A83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HRC</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Chaplin</dc:creator>
  <cp:keywords/>
  <dc:description/>
  <cp:lastModifiedBy>Katrina Dougherty</cp:lastModifiedBy>
  <cp:revision>11</cp:revision>
  <dcterms:created xsi:type="dcterms:W3CDTF">2024-04-24T09:26:00Z</dcterms:created>
  <dcterms:modified xsi:type="dcterms:W3CDTF">2024-04-24T09:39:00Z</dcterms:modified>
</cp:coreProperties>
</file>