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C5C" w:rsidRPr="003F4399" w:rsidRDefault="007E5506" w:rsidP="004E1011">
      <w:pPr>
        <w:jc w:val="right"/>
        <w:rPr>
          <w:rFonts w:asciiTheme="minorHAnsi" w:hAnsiTheme="minorHAnsi" w:cstheme="minorHAnsi"/>
          <w:b/>
          <w:sz w:val="48"/>
          <w:szCs w:val="48"/>
        </w:rPr>
      </w:pPr>
      <w:r w:rsidRPr="003F4399">
        <w:rPr>
          <w:rFonts w:asciiTheme="minorHAnsi" w:hAnsiTheme="minorHAnsi" w:cstheme="minorHAnsi"/>
          <w:noProof/>
          <w:color w:val="FF0000"/>
          <w:sz w:val="24"/>
          <w:lang w:eastAsia="en-GB"/>
        </w:rPr>
        <w:drawing>
          <wp:inline distT="0" distB="0" distL="0" distR="0" wp14:anchorId="777C14E0" wp14:editId="6E39CBFD">
            <wp:extent cx="952500" cy="952500"/>
            <wp:effectExtent l="0" t="0" r="0" b="0"/>
            <wp:docPr id="1" name="tb_8" descr="Pictu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8" descr="Picture">
                      <a:hlinkClick r:id="rId11"/>
                    </pic:cNvPr>
                    <pic:cNvPicPr>
                      <a:picLocks noChangeAspect="1" noChangeArrowheads="1"/>
                    </pic:cNvPicPr>
                  </pic:nvPicPr>
                  <pic:blipFill>
                    <a:blip r:embed="rId12"/>
                    <a:srcRect/>
                    <a:stretch>
                      <a:fillRect/>
                    </a:stretch>
                  </pic:blipFill>
                  <pic:spPr bwMode="auto">
                    <a:xfrm>
                      <a:off x="0" y="0"/>
                      <a:ext cx="951129" cy="951129"/>
                    </a:xfrm>
                    <a:prstGeom prst="rect">
                      <a:avLst/>
                    </a:prstGeom>
                    <a:noFill/>
                    <a:ln w="9525">
                      <a:noFill/>
                      <a:miter lim="800000"/>
                      <a:headEnd/>
                      <a:tailEnd/>
                    </a:ln>
                  </pic:spPr>
                </pic:pic>
              </a:graphicData>
            </a:graphic>
          </wp:inline>
        </w:drawing>
      </w:r>
    </w:p>
    <w:p w:rsidR="00CD1C5C" w:rsidRPr="003F4399" w:rsidRDefault="00CD1C5C" w:rsidP="004E1011">
      <w:pPr>
        <w:rPr>
          <w:rFonts w:asciiTheme="minorHAnsi" w:hAnsiTheme="minorHAnsi" w:cstheme="minorHAnsi"/>
          <w:b/>
          <w:sz w:val="48"/>
          <w:szCs w:val="48"/>
        </w:rPr>
      </w:pPr>
    </w:p>
    <w:p w:rsidR="007E5506" w:rsidRPr="003F4399" w:rsidRDefault="007E5506" w:rsidP="004E1011">
      <w:pPr>
        <w:jc w:val="center"/>
        <w:rPr>
          <w:rFonts w:asciiTheme="minorHAnsi" w:hAnsiTheme="minorHAnsi" w:cstheme="minorHAnsi"/>
          <w:b/>
          <w:sz w:val="28"/>
          <w:szCs w:val="28"/>
        </w:rPr>
      </w:pPr>
      <w:r w:rsidRPr="003F4399">
        <w:rPr>
          <w:rFonts w:asciiTheme="minorHAnsi" w:hAnsiTheme="minorHAnsi" w:cstheme="minorHAnsi"/>
          <w:b/>
          <w:sz w:val="48"/>
          <w:szCs w:val="48"/>
        </w:rPr>
        <w:t>Hertford Regional College</w:t>
      </w:r>
    </w:p>
    <w:tbl>
      <w:tblPr>
        <w:tblW w:w="0" w:type="auto"/>
        <w:tblLook w:val="00A0" w:firstRow="1" w:lastRow="0" w:firstColumn="1" w:lastColumn="0" w:noHBand="0" w:noVBand="0"/>
      </w:tblPr>
      <w:tblGrid>
        <w:gridCol w:w="9026"/>
      </w:tblGrid>
      <w:tr w:rsidR="007E5506" w:rsidRPr="003F4399" w:rsidTr="00034FBD">
        <w:tc>
          <w:tcPr>
            <w:tcW w:w="9638" w:type="dxa"/>
          </w:tcPr>
          <w:p w:rsidR="007E5506" w:rsidRPr="003F4399" w:rsidRDefault="007E5506" w:rsidP="004E1011">
            <w:pPr>
              <w:jc w:val="center"/>
              <w:rPr>
                <w:rFonts w:asciiTheme="minorHAnsi" w:hAnsiTheme="minorHAnsi" w:cstheme="minorHAnsi"/>
                <w:b/>
                <w:sz w:val="40"/>
                <w:szCs w:val="48"/>
              </w:rPr>
            </w:pPr>
          </w:p>
          <w:p w:rsidR="007E5506" w:rsidRPr="003F4399" w:rsidRDefault="007E5506" w:rsidP="004E1011">
            <w:pPr>
              <w:jc w:val="center"/>
              <w:rPr>
                <w:rFonts w:asciiTheme="minorHAnsi" w:hAnsiTheme="minorHAnsi" w:cstheme="minorHAnsi"/>
                <w:b/>
                <w:sz w:val="44"/>
                <w:szCs w:val="48"/>
              </w:rPr>
            </w:pPr>
            <w:r w:rsidRPr="003F4399">
              <w:rPr>
                <w:rFonts w:asciiTheme="minorHAnsi" w:hAnsiTheme="minorHAnsi" w:cstheme="minorHAnsi"/>
                <w:b/>
                <w:sz w:val="44"/>
                <w:szCs w:val="48"/>
              </w:rPr>
              <w:t>Equality and Diversity</w:t>
            </w:r>
          </w:p>
          <w:p w:rsidR="007E5506" w:rsidRPr="003F4399" w:rsidRDefault="007E5506" w:rsidP="004E1011">
            <w:pPr>
              <w:jc w:val="center"/>
              <w:rPr>
                <w:rFonts w:asciiTheme="minorHAnsi" w:hAnsiTheme="minorHAnsi" w:cstheme="minorHAnsi"/>
                <w:b/>
                <w:sz w:val="44"/>
                <w:szCs w:val="48"/>
              </w:rPr>
            </w:pPr>
            <w:r w:rsidRPr="003F4399">
              <w:rPr>
                <w:rFonts w:asciiTheme="minorHAnsi" w:hAnsiTheme="minorHAnsi" w:cstheme="minorHAnsi"/>
                <w:b/>
                <w:sz w:val="44"/>
                <w:szCs w:val="48"/>
              </w:rPr>
              <w:t>Annual Report</w:t>
            </w:r>
          </w:p>
          <w:p w:rsidR="007E5506" w:rsidRPr="003F4399" w:rsidRDefault="00452E44" w:rsidP="00EE79FC">
            <w:pPr>
              <w:jc w:val="center"/>
              <w:rPr>
                <w:rFonts w:asciiTheme="minorHAnsi" w:hAnsiTheme="minorHAnsi" w:cstheme="minorHAnsi"/>
                <w:b/>
                <w:sz w:val="40"/>
                <w:szCs w:val="48"/>
              </w:rPr>
            </w:pPr>
            <w:r w:rsidRPr="003F4399">
              <w:rPr>
                <w:rFonts w:asciiTheme="minorHAnsi" w:hAnsiTheme="minorHAnsi" w:cstheme="minorHAnsi"/>
                <w:b/>
                <w:sz w:val="44"/>
                <w:szCs w:val="48"/>
              </w:rPr>
              <w:t>20</w:t>
            </w:r>
            <w:r w:rsidR="00547FEC">
              <w:rPr>
                <w:rFonts w:asciiTheme="minorHAnsi" w:hAnsiTheme="minorHAnsi" w:cstheme="minorHAnsi"/>
                <w:b/>
                <w:sz w:val="44"/>
                <w:szCs w:val="48"/>
              </w:rPr>
              <w:t>20-21</w:t>
            </w:r>
          </w:p>
        </w:tc>
      </w:tr>
    </w:tbl>
    <w:p w:rsidR="007E5506" w:rsidRPr="003F4399" w:rsidRDefault="007E5506" w:rsidP="004E1011">
      <w:pPr>
        <w:rPr>
          <w:rFonts w:asciiTheme="minorHAnsi" w:hAnsiTheme="minorHAnsi" w:cstheme="minorHAnsi"/>
          <w:b/>
          <w:color w:val="FF0000"/>
          <w:sz w:val="24"/>
          <w:szCs w:val="24"/>
        </w:rPr>
      </w:pPr>
      <w:r w:rsidRPr="003F4399">
        <w:rPr>
          <w:rFonts w:asciiTheme="minorHAnsi" w:hAnsiTheme="minorHAnsi" w:cstheme="minorHAnsi"/>
          <w:b/>
          <w:noProof/>
          <w:sz w:val="40"/>
          <w:szCs w:val="48"/>
          <w:lang w:eastAsia="en-GB"/>
        </w:rPr>
        <w:drawing>
          <wp:inline distT="0" distB="0" distL="0" distR="0" wp14:anchorId="3A5387FF" wp14:editId="31950872">
            <wp:extent cx="6120130" cy="3361471"/>
            <wp:effectExtent l="0" t="0" r="0" b="0"/>
            <wp:docPr id="4" name="Picture 4" descr="C:\Users\sconnolly\AppData\Local\Microsoft\Windows\Temporary Internet Files\Content.Outlook\MJ1FCBK6\hrc_ForSAR_CutOut_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nnolly\AppData\Local\Microsoft\Windows\Temporary Internet Files\Content.Outlook\MJ1FCBK6\hrc_ForSAR_CutOut_Crop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61471"/>
                    </a:xfrm>
                    <a:prstGeom prst="rect">
                      <a:avLst/>
                    </a:prstGeom>
                    <a:noFill/>
                    <a:ln>
                      <a:noFill/>
                    </a:ln>
                  </pic:spPr>
                </pic:pic>
              </a:graphicData>
            </a:graphic>
          </wp:inline>
        </w:drawing>
      </w: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7E5506" w:rsidRPr="003F4399" w:rsidRDefault="007E5506" w:rsidP="004E1011">
      <w:pPr>
        <w:rPr>
          <w:rFonts w:asciiTheme="minorHAnsi" w:hAnsiTheme="minorHAnsi" w:cstheme="minorHAnsi"/>
          <w:b/>
          <w:color w:val="FF0000"/>
          <w:sz w:val="24"/>
          <w:szCs w:val="24"/>
        </w:rPr>
      </w:pPr>
    </w:p>
    <w:p w:rsidR="00CD1C5C" w:rsidRPr="003F4399" w:rsidRDefault="00CD1C5C" w:rsidP="004E1011">
      <w:pPr>
        <w:rPr>
          <w:rFonts w:asciiTheme="minorHAnsi" w:hAnsiTheme="minorHAnsi" w:cstheme="minorHAnsi"/>
          <w:b/>
          <w:i/>
          <w:color w:val="FF0000"/>
          <w:sz w:val="24"/>
          <w:szCs w:val="24"/>
          <w:u w:val="single"/>
        </w:rPr>
      </w:pPr>
      <w:r w:rsidRPr="003F4399">
        <w:rPr>
          <w:rFonts w:asciiTheme="minorHAnsi" w:hAnsiTheme="minorHAnsi" w:cstheme="minorHAnsi"/>
          <w:b/>
          <w:i/>
          <w:color w:val="FF0000"/>
          <w:sz w:val="24"/>
          <w:szCs w:val="24"/>
          <w:u w:val="single"/>
        </w:rPr>
        <w:br w:type="page"/>
      </w:r>
    </w:p>
    <w:sdt>
      <w:sdtPr>
        <w:rPr>
          <w:rFonts w:asciiTheme="minorHAnsi" w:eastAsia="Calibri" w:hAnsiTheme="minorHAnsi" w:cstheme="minorHAnsi"/>
          <w:color w:val="auto"/>
          <w:sz w:val="22"/>
          <w:szCs w:val="22"/>
          <w:lang w:val="en-GB"/>
        </w:rPr>
        <w:id w:val="-1454254044"/>
        <w:docPartObj>
          <w:docPartGallery w:val="Table of Contents"/>
          <w:docPartUnique/>
        </w:docPartObj>
      </w:sdtPr>
      <w:sdtEndPr>
        <w:rPr>
          <w:b/>
          <w:bCs/>
          <w:noProof/>
        </w:rPr>
      </w:sdtEndPr>
      <w:sdtContent>
        <w:p w:rsidR="009A3128" w:rsidRDefault="007E5506" w:rsidP="00F62505">
          <w:pPr>
            <w:pStyle w:val="TOCHeading"/>
            <w:rPr>
              <w:noProof/>
            </w:rPr>
          </w:pPr>
          <w:r w:rsidRPr="003F4399">
            <w:rPr>
              <w:rFonts w:asciiTheme="minorHAnsi" w:hAnsiTheme="minorHAnsi" w:cstheme="minorHAnsi"/>
            </w:rPr>
            <w:t>Contents</w:t>
          </w:r>
          <w:r w:rsidRPr="003F4399">
            <w:rPr>
              <w:rFonts w:asciiTheme="minorHAnsi" w:hAnsiTheme="minorHAnsi" w:cstheme="minorHAnsi"/>
            </w:rPr>
            <w:fldChar w:fldCharType="begin"/>
          </w:r>
          <w:r w:rsidRPr="003F4399">
            <w:rPr>
              <w:rFonts w:asciiTheme="minorHAnsi" w:hAnsiTheme="minorHAnsi" w:cstheme="minorHAnsi"/>
            </w:rPr>
            <w:instrText xml:space="preserve"> TOC \o "1-3" \h \z \u </w:instrText>
          </w:r>
          <w:r w:rsidRPr="003F4399">
            <w:rPr>
              <w:rFonts w:asciiTheme="minorHAnsi" w:hAnsiTheme="minorHAnsi" w:cstheme="minorHAnsi"/>
            </w:rPr>
            <w:fldChar w:fldCharType="separate"/>
          </w:r>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34" w:history="1">
            <w:r w:rsidR="009A3128" w:rsidRPr="00C91F75">
              <w:rPr>
                <w:rStyle w:val="Hyperlink"/>
                <w:rFonts w:cstheme="minorHAnsi"/>
                <w:noProof/>
              </w:rPr>
              <w:t>Introduction</w:t>
            </w:r>
            <w:r w:rsidR="009A3128">
              <w:rPr>
                <w:noProof/>
                <w:webHidden/>
              </w:rPr>
              <w:tab/>
            </w:r>
            <w:r w:rsidR="009A3128">
              <w:rPr>
                <w:noProof/>
                <w:webHidden/>
              </w:rPr>
              <w:fldChar w:fldCharType="begin"/>
            </w:r>
            <w:r w:rsidR="009A3128">
              <w:rPr>
                <w:noProof/>
                <w:webHidden/>
              </w:rPr>
              <w:instrText xml:space="preserve"> PAGEREF _Toc92964834 \h </w:instrText>
            </w:r>
            <w:r w:rsidR="009A3128">
              <w:rPr>
                <w:noProof/>
                <w:webHidden/>
              </w:rPr>
            </w:r>
            <w:r w:rsidR="009A3128">
              <w:rPr>
                <w:noProof/>
                <w:webHidden/>
              </w:rPr>
              <w:fldChar w:fldCharType="separate"/>
            </w:r>
            <w:r w:rsidR="009A3128">
              <w:rPr>
                <w:noProof/>
                <w:webHidden/>
              </w:rPr>
              <w:t>3</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35" w:history="1">
            <w:r w:rsidR="009A3128" w:rsidRPr="00C91F75">
              <w:rPr>
                <w:rStyle w:val="Hyperlink"/>
                <w:rFonts w:cstheme="minorHAnsi"/>
                <w:noProof/>
              </w:rPr>
              <w:t>Single Equality Scheme</w:t>
            </w:r>
            <w:r w:rsidR="009A3128">
              <w:rPr>
                <w:noProof/>
                <w:webHidden/>
              </w:rPr>
              <w:tab/>
            </w:r>
            <w:r w:rsidR="009A3128">
              <w:rPr>
                <w:noProof/>
                <w:webHidden/>
              </w:rPr>
              <w:fldChar w:fldCharType="begin"/>
            </w:r>
            <w:r w:rsidR="009A3128">
              <w:rPr>
                <w:noProof/>
                <w:webHidden/>
              </w:rPr>
              <w:instrText xml:space="preserve"> PAGEREF _Toc92964835 \h </w:instrText>
            </w:r>
            <w:r w:rsidR="009A3128">
              <w:rPr>
                <w:noProof/>
                <w:webHidden/>
              </w:rPr>
            </w:r>
            <w:r w:rsidR="009A3128">
              <w:rPr>
                <w:noProof/>
                <w:webHidden/>
              </w:rPr>
              <w:fldChar w:fldCharType="separate"/>
            </w:r>
            <w:r w:rsidR="009A3128">
              <w:rPr>
                <w:noProof/>
                <w:webHidden/>
              </w:rPr>
              <w:t>3</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36" w:history="1">
            <w:r w:rsidR="009A3128" w:rsidRPr="00C91F75">
              <w:rPr>
                <w:rStyle w:val="Hyperlink"/>
                <w:rFonts w:cstheme="minorHAnsi"/>
                <w:noProof/>
              </w:rPr>
              <w:t>Our community</w:t>
            </w:r>
            <w:r w:rsidR="009A3128">
              <w:rPr>
                <w:noProof/>
                <w:webHidden/>
              </w:rPr>
              <w:tab/>
            </w:r>
            <w:r w:rsidR="009A3128">
              <w:rPr>
                <w:noProof/>
                <w:webHidden/>
              </w:rPr>
              <w:fldChar w:fldCharType="begin"/>
            </w:r>
            <w:r w:rsidR="009A3128">
              <w:rPr>
                <w:noProof/>
                <w:webHidden/>
              </w:rPr>
              <w:instrText xml:space="preserve"> PAGEREF _Toc92964836 \h </w:instrText>
            </w:r>
            <w:r w:rsidR="009A3128">
              <w:rPr>
                <w:noProof/>
                <w:webHidden/>
              </w:rPr>
            </w:r>
            <w:r w:rsidR="009A3128">
              <w:rPr>
                <w:noProof/>
                <w:webHidden/>
              </w:rPr>
              <w:fldChar w:fldCharType="separate"/>
            </w:r>
            <w:r w:rsidR="009A3128">
              <w:rPr>
                <w:noProof/>
                <w:webHidden/>
              </w:rPr>
              <w:t>4</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37" w:history="1">
            <w:r w:rsidR="009A3128" w:rsidRPr="00C91F75">
              <w:rPr>
                <w:rStyle w:val="Hyperlink"/>
                <w:rFonts w:cstheme="minorHAnsi"/>
                <w:noProof/>
              </w:rPr>
              <w:t>Post 16 provision</w:t>
            </w:r>
            <w:r w:rsidR="009A3128">
              <w:rPr>
                <w:noProof/>
                <w:webHidden/>
              </w:rPr>
              <w:tab/>
            </w:r>
            <w:r w:rsidR="009A3128">
              <w:rPr>
                <w:noProof/>
                <w:webHidden/>
              </w:rPr>
              <w:fldChar w:fldCharType="begin"/>
            </w:r>
            <w:r w:rsidR="009A3128">
              <w:rPr>
                <w:noProof/>
                <w:webHidden/>
              </w:rPr>
              <w:instrText xml:space="preserve"> PAGEREF _Toc92964837 \h </w:instrText>
            </w:r>
            <w:r w:rsidR="009A3128">
              <w:rPr>
                <w:noProof/>
                <w:webHidden/>
              </w:rPr>
            </w:r>
            <w:r w:rsidR="009A3128">
              <w:rPr>
                <w:noProof/>
                <w:webHidden/>
              </w:rPr>
              <w:fldChar w:fldCharType="separate"/>
            </w:r>
            <w:r w:rsidR="009A3128">
              <w:rPr>
                <w:noProof/>
                <w:webHidden/>
              </w:rPr>
              <w:t>4</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38" w:history="1">
            <w:r w:rsidR="009A3128" w:rsidRPr="00C91F75">
              <w:rPr>
                <w:rStyle w:val="Hyperlink"/>
                <w:rFonts w:eastAsiaTheme="minorHAnsi" w:cstheme="minorHAnsi"/>
                <w:noProof/>
              </w:rPr>
              <w:t>Demographics</w:t>
            </w:r>
            <w:r w:rsidR="009A3128">
              <w:rPr>
                <w:noProof/>
                <w:webHidden/>
              </w:rPr>
              <w:tab/>
            </w:r>
            <w:r w:rsidR="009A3128">
              <w:rPr>
                <w:noProof/>
                <w:webHidden/>
              </w:rPr>
              <w:fldChar w:fldCharType="begin"/>
            </w:r>
            <w:r w:rsidR="009A3128">
              <w:rPr>
                <w:noProof/>
                <w:webHidden/>
              </w:rPr>
              <w:instrText xml:space="preserve"> PAGEREF _Toc92964838 \h </w:instrText>
            </w:r>
            <w:r w:rsidR="009A3128">
              <w:rPr>
                <w:noProof/>
                <w:webHidden/>
              </w:rPr>
            </w:r>
            <w:r w:rsidR="009A3128">
              <w:rPr>
                <w:noProof/>
                <w:webHidden/>
              </w:rPr>
              <w:fldChar w:fldCharType="separate"/>
            </w:r>
            <w:r w:rsidR="009A3128">
              <w:rPr>
                <w:noProof/>
                <w:webHidden/>
              </w:rPr>
              <w:t>4</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39" w:history="1">
            <w:r w:rsidR="009A3128" w:rsidRPr="00C91F75">
              <w:rPr>
                <w:rStyle w:val="Hyperlink"/>
                <w:rFonts w:cstheme="minorHAnsi"/>
                <w:noProof/>
              </w:rPr>
              <w:t>Eliminate discrimination, harassment and victimisation</w:t>
            </w:r>
            <w:r w:rsidR="009A3128">
              <w:rPr>
                <w:noProof/>
                <w:webHidden/>
              </w:rPr>
              <w:tab/>
            </w:r>
            <w:r w:rsidR="009A3128">
              <w:rPr>
                <w:noProof/>
                <w:webHidden/>
              </w:rPr>
              <w:fldChar w:fldCharType="begin"/>
            </w:r>
            <w:r w:rsidR="009A3128">
              <w:rPr>
                <w:noProof/>
                <w:webHidden/>
              </w:rPr>
              <w:instrText xml:space="preserve"> PAGEREF _Toc92964839 \h </w:instrText>
            </w:r>
            <w:r w:rsidR="009A3128">
              <w:rPr>
                <w:noProof/>
                <w:webHidden/>
              </w:rPr>
            </w:r>
            <w:r w:rsidR="009A3128">
              <w:rPr>
                <w:noProof/>
                <w:webHidden/>
              </w:rPr>
              <w:fldChar w:fldCharType="separate"/>
            </w:r>
            <w:r w:rsidR="009A3128">
              <w:rPr>
                <w:noProof/>
                <w:webHidden/>
              </w:rPr>
              <w:t>4</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40" w:history="1">
            <w:r w:rsidR="009A3128" w:rsidRPr="00C91F75">
              <w:rPr>
                <w:rStyle w:val="Hyperlink"/>
                <w:rFonts w:cstheme="minorHAnsi"/>
                <w:noProof/>
              </w:rPr>
              <w:t>Foster good relations between different groups</w:t>
            </w:r>
            <w:r w:rsidR="009A3128">
              <w:rPr>
                <w:noProof/>
                <w:webHidden/>
              </w:rPr>
              <w:tab/>
            </w:r>
            <w:r w:rsidR="009A3128">
              <w:rPr>
                <w:noProof/>
                <w:webHidden/>
              </w:rPr>
              <w:fldChar w:fldCharType="begin"/>
            </w:r>
            <w:r w:rsidR="009A3128">
              <w:rPr>
                <w:noProof/>
                <w:webHidden/>
              </w:rPr>
              <w:instrText xml:space="preserve"> PAGEREF _Toc92964840 \h </w:instrText>
            </w:r>
            <w:r w:rsidR="009A3128">
              <w:rPr>
                <w:noProof/>
                <w:webHidden/>
              </w:rPr>
            </w:r>
            <w:r w:rsidR="009A3128">
              <w:rPr>
                <w:noProof/>
                <w:webHidden/>
              </w:rPr>
              <w:fldChar w:fldCharType="separate"/>
            </w:r>
            <w:r w:rsidR="009A3128">
              <w:rPr>
                <w:noProof/>
                <w:webHidden/>
              </w:rPr>
              <w:t>5</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41" w:history="1">
            <w:r w:rsidR="009A3128" w:rsidRPr="00C91F75">
              <w:rPr>
                <w:rStyle w:val="Hyperlink"/>
                <w:rFonts w:cstheme="minorHAnsi"/>
                <w:noProof/>
              </w:rPr>
              <w:t>Advance equality of opportunity</w:t>
            </w:r>
            <w:r w:rsidR="009A3128">
              <w:rPr>
                <w:noProof/>
                <w:webHidden/>
              </w:rPr>
              <w:tab/>
            </w:r>
            <w:r w:rsidR="009A3128">
              <w:rPr>
                <w:noProof/>
                <w:webHidden/>
              </w:rPr>
              <w:fldChar w:fldCharType="begin"/>
            </w:r>
            <w:r w:rsidR="009A3128">
              <w:rPr>
                <w:noProof/>
                <w:webHidden/>
              </w:rPr>
              <w:instrText xml:space="preserve"> PAGEREF _Toc92964841 \h </w:instrText>
            </w:r>
            <w:r w:rsidR="009A3128">
              <w:rPr>
                <w:noProof/>
                <w:webHidden/>
              </w:rPr>
            </w:r>
            <w:r w:rsidR="009A3128">
              <w:rPr>
                <w:noProof/>
                <w:webHidden/>
              </w:rPr>
              <w:fldChar w:fldCharType="separate"/>
            </w:r>
            <w:r w:rsidR="009A3128">
              <w:rPr>
                <w:noProof/>
                <w:webHidden/>
              </w:rPr>
              <w:t>6</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42" w:history="1">
            <w:r w:rsidR="009A3128" w:rsidRPr="00C91F75">
              <w:rPr>
                <w:rStyle w:val="Hyperlink"/>
                <w:rFonts w:cstheme="minorHAnsi"/>
                <w:noProof/>
              </w:rPr>
              <w:t>Promotion of Equality and Diversity across College and in teaching and learning</w:t>
            </w:r>
            <w:r w:rsidR="009A3128">
              <w:rPr>
                <w:noProof/>
                <w:webHidden/>
              </w:rPr>
              <w:tab/>
            </w:r>
            <w:r w:rsidR="009A3128">
              <w:rPr>
                <w:noProof/>
                <w:webHidden/>
              </w:rPr>
              <w:fldChar w:fldCharType="begin"/>
            </w:r>
            <w:r w:rsidR="009A3128">
              <w:rPr>
                <w:noProof/>
                <w:webHidden/>
              </w:rPr>
              <w:instrText xml:space="preserve"> PAGEREF _Toc92964842 \h </w:instrText>
            </w:r>
            <w:r w:rsidR="009A3128">
              <w:rPr>
                <w:noProof/>
                <w:webHidden/>
              </w:rPr>
            </w:r>
            <w:r w:rsidR="009A3128">
              <w:rPr>
                <w:noProof/>
                <w:webHidden/>
              </w:rPr>
              <w:fldChar w:fldCharType="separate"/>
            </w:r>
            <w:r w:rsidR="009A3128">
              <w:rPr>
                <w:noProof/>
                <w:webHidden/>
              </w:rPr>
              <w:t>7</w:t>
            </w:r>
            <w:r w:rsidR="009A3128">
              <w:rPr>
                <w:noProof/>
                <w:webHidden/>
              </w:rPr>
              <w:fldChar w:fldCharType="end"/>
            </w:r>
          </w:hyperlink>
        </w:p>
        <w:p w:rsidR="009A3128" w:rsidRDefault="00A850B1">
          <w:pPr>
            <w:pStyle w:val="TOC2"/>
            <w:tabs>
              <w:tab w:val="right" w:leader="dot" w:pos="9016"/>
            </w:tabs>
            <w:rPr>
              <w:rFonts w:asciiTheme="minorHAnsi" w:eastAsiaTheme="minorEastAsia" w:hAnsiTheme="minorHAnsi" w:cstheme="minorBidi"/>
              <w:noProof/>
              <w:lang w:eastAsia="en-GB"/>
            </w:rPr>
          </w:pPr>
          <w:hyperlink w:anchor="_Toc92964843" w:history="1">
            <w:r w:rsidR="009A3128" w:rsidRPr="00C91F75">
              <w:rPr>
                <w:rStyle w:val="Hyperlink"/>
                <w:rFonts w:cstheme="minorHAnsi"/>
                <w:noProof/>
              </w:rPr>
              <w:t>Leadership and Management</w:t>
            </w:r>
            <w:r w:rsidR="009A3128">
              <w:rPr>
                <w:noProof/>
                <w:webHidden/>
              </w:rPr>
              <w:tab/>
            </w:r>
            <w:r w:rsidR="009A3128">
              <w:rPr>
                <w:noProof/>
                <w:webHidden/>
              </w:rPr>
              <w:fldChar w:fldCharType="begin"/>
            </w:r>
            <w:r w:rsidR="009A3128">
              <w:rPr>
                <w:noProof/>
                <w:webHidden/>
              </w:rPr>
              <w:instrText xml:space="preserve"> PAGEREF _Toc92964843 \h </w:instrText>
            </w:r>
            <w:r w:rsidR="009A3128">
              <w:rPr>
                <w:noProof/>
                <w:webHidden/>
              </w:rPr>
            </w:r>
            <w:r w:rsidR="009A3128">
              <w:rPr>
                <w:noProof/>
                <w:webHidden/>
              </w:rPr>
              <w:fldChar w:fldCharType="separate"/>
            </w:r>
            <w:r w:rsidR="009A3128">
              <w:rPr>
                <w:noProof/>
                <w:webHidden/>
              </w:rPr>
              <w:t>7</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44" w:history="1">
            <w:r w:rsidR="009A3128" w:rsidRPr="00C91F75">
              <w:rPr>
                <w:rStyle w:val="Hyperlink"/>
                <w:rFonts w:cstheme="minorHAnsi"/>
                <w:noProof/>
              </w:rPr>
              <w:t>Our partners</w:t>
            </w:r>
            <w:r w:rsidR="009A3128">
              <w:rPr>
                <w:noProof/>
                <w:webHidden/>
              </w:rPr>
              <w:tab/>
            </w:r>
            <w:r w:rsidR="009A3128">
              <w:rPr>
                <w:noProof/>
                <w:webHidden/>
              </w:rPr>
              <w:fldChar w:fldCharType="begin"/>
            </w:r>
            <w:r w:rsidR="009A3128">
              <w:rPr>
                <w:noProof/>
                <w:webHidden/>
              </w:rPr>
              <w:instrText xml:space="preserve"> PAGEREF _Toc92964844 \h </w:instrText>
            </w:r>
            <w:r w:rsidR="009A3128">
              <w:rPr>
                <w:noProof/>
                <w:webHidden/>
              </w:rPr>
            </w:r>
            <w:r w:rsidR="009A3128">
              <w:rPr>
                <w:noProof/>
                <w:webHidden/>
              </w:rPr>
              <w:fldChar w:fldCharType="separate"/>
            </w:r>
            <w:r w:rsidR="009A3128">
              <w:rPr>
                <w:noProof/>
                <w:webHidden/>
              </w:rPr>
              <w:t>8</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45" w:history="1">
            <w:r w:rsidR="009A3128" w:rsidRPr="00C91F75">
              <w:rPr>
                <w:rStyle w:val="Hyperlink"/>
                <w:rFonts w:cstheme="minorHAnsi"/>
                <w:noProof/>
              </w:rPr>
              <w:t>Data relating to student participation</w:t>
            </w:r>
            <w:r w:rsidR="009A3128">
              <w:rPr>
                <w:noProof/>
                <w:webHidden/>
              </w:rPr>
              <w:tab/>
            </w:r>
            <w:r w:rsidR="009A3128">
              <w:rPr>
                <w:noProof/>
                <w:webHidden/>
              </w:rPr>
              <w:fldChar w:fldCharType="begin"/>
            </w:r>
            <w:r w:rsidR="009A3128">
              <w:rPr>
                <w:noProof/>
                <w:webHidden/>
              </w:rPr>
              <w:instrText xml:space="preserve"> PAGEREF _Toc92964845 \h </w:instrText>
            </w:r>
            <w:r w:rsidR="009A3128">
              <w:rPr>
                <w:noProof/>
                <w:webHidden/>
              </w:rPr>
            </w:r>
            <w:r w:rsidR="009A3128">
              <w:rPr>
                <w:noProof/>
                <w:webHidden/>
              </w:rPr>
              <w:fldChar w:fldCharType="separate"/>
            </w:r>
            <w:r w:rsidR="009A3128">
              <w:rPr>
                <w:noProof/>
                <w:webHidden/>
              </w:rPr>
              <w:t>9</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46" w:history="1">
            <w:r w:rsidR="009A3128" w:rsidRPr="00C91F75">
              <w:rPr>
                <w:rStyle w:val="Hyperlink"/>
                <w:rFonts w:cstheme="minorHAnsi"/>
                <w:noProof/>
              </w:rPr>
              <w:t>Our Staff</w:t>
            </w:r>
            <w:r w:rsidR="009A3128">
              <w:rPr>
                <w:noProof/>
                <w:webHidden/>
              </w:rPr>
              <w:tab/>
            </w:r>
            <w:r w:rsidR="009A3128">
              <w:rPr>
                <w:noProof/>
                <w:webHidden/>
              </w:rPr>
              <w:fldChar w:fldCharType="begin"/>
            </w:r>
            <w:r w:rsidR="009A3128">
              <w:rPr>
                <w:noProof/>
                <w:webHidden/>
              </w:rPr>
              <w:instrText xml:space="preserve"> PAGEREF _Toc92964846 \h </w:instrText>
            </w:r>
            <w:r w:rsidR="009A3128">
              <w:rPr>
                <w:noProof/>
                <w:webHidden/>
              </w:rPr>
            </w:r>
            <w:r w:rsidR="009A3128">
              <w:rPr>
                <w:noProof/>
                <w:webHidden/>
              </w:rPr>
              <w:fldChar w:fldCharType="separate"/>
            </w:r>
            <w:r w:rsidR="009A3128">
              <w:rPr>
                <w:noProof/>
                <w:webHidden/>
              </w:rPr>
              <w:t>10</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47" w:history="1">
            <w:r w:rsidR="009A3128" w:rsidRPr="00C91F75">
              <w:rPr>
                <w:rStyle w:val="Hyperlink"/>
                <w:rFonts w:cstheme="minorHAnsi"/>
                <w:noProof/>
              </w:rPr>
              <w:t>Performance against equality objectives</w:t>
            </w:r>
            <w:r w:rsidR="009A3128">
              <w:rPr>
                <w:noProof/>
                <w:webHidden/>
              </w:rPr>
              <w:tab/>
            </w:r>
            <w:r w:rsidR="009A3128">
              <w:rPr>
                <w:noProof/>
                <w:webHidden/>
              </w:rPr>
              <w:fldChar w:fldCharType="begin"/>
            </w:r>
            <w:r w:rsidR="009A3128">
              <w:rPr>
                <w:noProof/>
                <w:webHidden/>
              </w:rPr>
              <w:instrText xml:space="preserve"> PAGEREF _Toc92964847 \h </w:instrText>
            </w:r>
            <w:r w:rsidR="009A3128">
              <w:rPr>
                <w:noProof/>
                <w:webHidden/>
              </w:rPr>
            </w:r>
            <w:r w:rsidR="009A3128">
              <w:rPr>
                <w:noProof/>
                <w:webHidden/>
              </w:rPr>
              <w:fldChar w:fldCharType="separate"/>
            </w:r>
            <w:r w:rsidR="009A3128">
              <w:rPr>
                <w:noProof/>
                <w:webHidden/>
              </w:rPr>
              <w:t>11</w:t>
            </w:r>
            <w:r w:rsidR="009A3128">
              <w:rPr>
                <w:noProof/>
                <w:webHidden/>
              </w:rPr>
              <w:fldChar w:fldCharType="end"/>
            </w:r>
          </w:hyperlink>
        </w:p>
        <w:p w:rsidR="009A3128" w:rsidRDefault="00A850B1">
          <w:pPr>
            <w:pStyle w:val="TOC1"/>
            <w:tabs>
              <w:tab w:val="right" w:leader="dot" w:pos="9016"/>
            </w:tabs>
            <w:rPr>
              <w:rFonts w:asciiTheme="minorHAnsi" w:eastAsiaTheme="minorEastAsia" w:hAnsiTheme="minorHAnsi" w:cstheme="minorBidi"/>
              <w:noProof/>
              <w:lang w:eastAsia="en-GB"/>
            </w:rPr>
          </w:pPr>
          <w:hyperlink w:anchor="_Toc92964848" w:history="1">
            <w:r w:rsidR="009A3128" w:rsidRPr="00C91F75">
              <w:rPr>
                <w:rStyle w:val="Hyperlink"/>
                <w:noProof/>
              </w:rPr>
              <w:t>APPENDIX 1</w:t>
            </w:r>
            <w:r w:rsidR="009A3128">
              <w:rPr>
                <w:noProof/>
                <w:webHidden/>
              </w:rPr>
              <w:tab/>
            </w:r>
            <w:r w:rsidR="009A3128">
              <w:rPr>
                <w:noProof/>
                <w:webHidden/>
              </w:rPr>
              <w:fldChar w:fldCharType="begin"/>
            </w:r>
            <w:r w:rsidR="009A3128">
              <w:rPr>
                <w:noProof/>
                <w:webHidden/>
              </w:rPr>
              <w:instrText xml:space="preserve"> PAGEREF _Toc92964848 \h </w:instrText>
            </w:r>
            <w:r w:rsidR="009A3128">
              <w:rPr>
                <w:noProof/>
                <w:webHidden/>
              </w:rPr>
            </w:r>
            <w:r w:rsidR="009A3128">
              <w:rPr>
                <w:noProof/>
                <w:webHidden/>
              </w:rPr>
              <w:fldChar w:fldCharType="separate"/>
            </w:r>
            <w:r w:rsidR="009A3128">
              <w:rPr>
                <w:noProof/>
                <w:webHidden/>
              </w:rPr>
              <w:t>14</w:t>
            </w:r>
            <w:r w:rsidR="009A3128">
              <w:rPr>
                <w:noProof/>
                <w:webHidden/>
              </w:rPr>
              <w:fldChar w:fldCharType="end"/>
            </w:r>
          </w:hyperlink>
        </w:p>
        <w:p w:rsidR="007E5506" w:rsidRPr="003F4399" w:rsidRDefault="007E5506" w:rsidP="004E1011">
          <w:pPr>
            <w:rPr>
              <w:rFonts w:asciiTheme="minorHAnsi" w:hAnsiTheme="minorHAnsi" w:cstheme="minorHAnsi"/>
            </w:rPr>
          </w:pPr>
          <w:r w:rsidRPr="003F4399">
            <w:rPr>
              <w:rFonts w:asciiTheme="minorHAnsi" w:hAnsiTheme="minorHAnsi" w:cstheme="minorHAnsi"/>
              <w:b/>
              <w:bCs/>
              <w:noProof/>
            </w:rPr>
            <w:fldChar w:fldCharType="end"/>
          </w:r>
        </w:p>
      </w:sdtContent>
    </w:sdt>
    <w:p w:rsidR="004D50C4" w:rsidRPr="003F4399" w:rsidRDefault="004D50C4" w:rsidP="004D50C4">
      <w:pPr>
        <w:spacing w:after="160" w:line="259" w:lineRule="auto"/>
        <w:jc w:val="center"/>
        <w:rPr>
          <w:rFonts w:asciiTheme="minorHAnsi" w:hAnsiTheme="minorHAnsi" w:cstheme="minorHAnsi"/>
          <w:i/>
        </w:rPr>
      </w:pPr>
    </w:p>
    <w:p w:rsidR="000A61F3" w:rsidRPr="003F4399" w:rsidRDefault="000A61F3">
      <w:pPr>
        <w:spacing w:after="160" w:line="259" w:lineRule="auto"/>
        <w:rPr>
          <w:rFonts w:asciiTheme="minorHAnsi" w:hAnsiTheme="minorHAnsi" w:cstheme="minorHAnsi"/>
          <w:i/>
        </w:rPr>
      </w:pPr>
    </w:p>
    <w:p w:rsidR="006C0175" w:rsidRPr="003F4399" w:rsidRDefault="003437A2" w:rsidP="0003383D">
      <w:pPr>
        <w:jc w:val="center"/>
        <w:rPr>
          <w:rFonts w:asciiTheme="minorHAnsi" w:hAnsiTheme="minorHAnsi" w:cstheme="minorHAnsi"/>
        </w:rPr>
      </w:pPr>
      <w:r>
        <w:rPr>
          <w:noProof/>
          <w:lang w:eastAsia="en-GB"/>
        </w:rPr>
        <w:drawing>
          <wp:inline distT="0" distB="0" distL="0" distR="0" wp14:anchorId="3D71C9D7" wp14:editId="5159216F">
            <wp:extent cx="4190437" cy="2790967"/>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7457" cy="2808963"/>
                    </a:xfrm>
                    <a:prstGeom prst="rect">
                      <a:avLst/>
                    </a:prstGeom>
                    <a:noFill/>
                    <a:ln>
                      <a:noFill/>
                    </a:ln>
                  </pic:spPr>
                </pic:pic>
              </a:graphicData>
            </a:graphic>
          </wp:inline>
        </w:drawing>
      </w:r>
    </w:p>
    <w:p w:rsidR="006C0175" w:rsidRPr="003F4399" w:rsidRDefault="006C0175" w:rsidP="006C0175">
      <w:pPr>
        <w:rPr>
          <w:rFonts w:asciiTheme="minorHAnsi" w:hAnsiTheme="minorHAnsi" w:cstheme="minorHAnsi"/>
        </w:rPr>
      </w:pPr>
    </w:p>
    <w:p w:rsidR="006C0175" w:rsidRPr="003F4399" w:rsidRDefault="006C0175" w:rsidP="006C0175">
      <w:pPr>
        <w:rPr>
          <w:rFonts w:asciiTheme="minorHAnsi" w:hAnsiTheme="minorHAnsi" w:cstheme="minorHAnsi"/>
        </w:rPr>
      </w:pPr>
    </w:p>
    <w:p w:rsidR="006C0175" w:rsidRPr="003F4399" w:rsidRDefault="003437A2" w:rsidP="00160658">
      <w:pPr>
        <w:tabs>
          <w:tab w:val="left" w:pos="2760"/>
        </w:tabs>
        <w:jc w:val="center"/>
        <w:rPr>
          <w:rFonts w:asciiTheme="minorHAnsi" w:eastAsiaTheme="majorEastAsia" w:hAnsiTheme="minorHAnsi" w:cstheme="minorHAnsi"/>
          <w:i/>
          <w:color w:val="2E74B5" w:themeColor="accent1" w:themeShade="BF"/>
          <w:sz w:val="32"/>
          <w:szCs w:val="32"/>
        </w:rPr>
      </w:pPr>
      <w:r>
        <w:rPr>
          <w:rFonts w:asciiTheme="minorHAnsi" w:hAnsiTheme="minorHAnsi" w:cstheme="minorHAnsi"/>
          <w:i/>
        </w:rPr>
        <w:t>HRC Higher Education Graduation 2021</w:t>
      </w:r>
    </w:p>
    <w:p w:rsidR="006C0175" w:rsidRPr="003F4399" w:rsidRDefault="006C0175" w:rsidP="002E6C61">
      <w:pPr>
        <w:spacing w:after="160" w:line="259" w:lineRule="auto"/>
        <w:jc w:val="center"/>
        <w:rPr>
          <w:rFonts w:asciiTheme="minorHAnsi" w:eastAsiaTheme="majorEastAsia" w:hAnsiTheme="minorHAnsi" w:cstheme="minorHAnsi"/>
          <w:color w:val="2E74B5" w:themeColor="accent1" w:themeShade="BF"/>
          <w:sz w:val="32"/>
          <w:szCs w:val="32"/>
        </w:rPr>
      </w:pPr>
      <w:r w:rsidRPr="003F4399">
        <w:rPr>
          <w:rFonts w:asciiTheme="minorHAnsi" w:hAnsiTheme="minorHAnsi" w:cstheme="minorHAnsi"/>
        </w:rPr>
        <w:br w:type="page"/>
      </w:r>
      <w:r w:rsidR="002E6C61" w:rsidRPr="003F4399">
        <w:rPr>
          <w:rFonts w:asciiTheme="minorHAnsi" w:hAnsiTheme="minorHAnsi" w:cstheme="minorHAnsi"/>
          <w:i/>
          <w:noProof/>
          <w:lang w:eastAsia="en-GB"/>
        </w:rPr>
        <w:drawing>
          <wp:inline distT="0" distB="0" distL="0" distR="0" wp14:anchorId="6364817A" wp14:editId="21C82394">
            <wp:extent cx="4457700" cy="3909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909060"/>
                    </a:xfrm>
                    <a:prstGeom prst="rect">
                      <a:avLst/>
                    </a:prstGeom>
                    <a:noFill/>
                    <a:ln>
                      <a:noFill/>
                    </a:ln>
                  </pic:spPr>
                </pic:pic>
              </a:graphicData>
            </a:graphic>
          </wp:inline>
        </w:drawing>
      </w:r>
    </w:p>
    <w:p w:rsidR="002E6C61" w:rsidRDefault="002E6C61" w:rsidP="004E1011">
      <w:pPr>
        <w:pStyle w:val="Heading1"/>
        <w:rPr>
          <w:rFonts w:asciiTheme="minorHAnsi" w:hAnsiTheme="minorHAnsi" w:cstheme="minorHAnsi"/>
        </w:rPr>
      </w:pPr>
    </w:p>
    <w:p w:rsidR="005E7E04" w:rsidRPr="003F4399" w:rsidRDefault="00983BD5" w:rsidP="004E1011">
      <w:pPr>
        <w:pStyle w:val="Heading1"/>
        <w:rPr>
          <w:rFonts w:asciiTheme="minorHAnsi" w:hAnsiTheme="minorHAnsi" w:cstheme="minorHAnsi"/>
        </w:rPr>
      </w:pPr>
      <w:bookmarkStart w:id="0" w:name="_Toc92964834"/>
      <w:r w:rsidRPr="003F4399">
        <w:rPr>
          <w:rFonts w:asciiTheme="minorHAnsi" w:hAnsiTheme="minorHAnsi" w:cstheme="minorHAnsi"/>
        </w:rPr>
        <w:t>I</w:t>
      </w:r>
      <w:r w:rsidR="007E5506" w:rsidRPr="003F4399">
        <w:rPr>
          <w:rFonts w:asciiTheme="minorHAnsi" w:hAnsiTheme="minorHAnsi" w:cstheme="minorHAnsi"/>
        </w:rPr>
        <w:t>ntroduction</w:t>
      </w:r>
      <w:bookmarkEnd w:id="0"/>
    </w:p>
    <w:p w:rsidR="007E5506" w:rsidRPr="003F4399" w:rsidRDefault="007E5506" w:rsidP="004E1011">
      <w:pPr>
        <w:rPr>
          <w:rFonts w:asciiTheme="minorHAnsi" w:hAnsiTheme="minorHAnsi" w:cstheme="minorHAnsi"/>
        </w:rPr>
      </w:pPr>
    </w:p>
    <w:p w:rsidR="007E5506" w:rsidRPr="003F4399" w:rsidRDefault="007E5506" w:rsidP="004E1011">
      <w:pPr>
        <w:pStyle w:val="Default"/>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Th</w:t>
      </w:r>
      <w:r w:rsidR="0069632F" w:rsidRPr="003F4399">
        <w:rPr>
          <w:rFonts w:asciiTheme="minorHAnsi" w:eastAsia="Calibri" w:hAnsiTheme="minorHAnsi" w:cstheme="minorHAnsi"/>
          <w:color w:val="auto"/>
          <w:sz w:val="23"/>
          <w:szCs w:val="23"/>
        </w:rPr>
        <w:t>is</w:t>
      </w:r>
      <w:r w:rsidRPr="003F4399">
        <w:rPr>
          <w:rFonts w:asciiTheme="minorHAnsi" w:eastAsia="Calibri" w:hAnsiTheme="minorHAnsi" w:cstheme="minorHAnsi"/>
          <w:color w:val="auto"/>
          <w:sz w:val="23"/>
          <w:szCs w:val="23"/>
        </w:rPr>
        <w:t xml:space="preserve"> report demonstrates how </w:t>
      </w:r>
      <w:r w:rsidR="0069632F" w:rsidRPr="003F4399">
        <w:rPr>
          <w:rFonts w:asciiTheme="minorHAnsi" w:eastAsia="Calibri" w:hAnsiTheme="minorHAnsi" w:cstheme="minorHAnsi"/>
          <w:color w:val="auto"/>
          <w:sz w:val="23"/>
          <w:szCs w:val="23"/>
        </w:rPr>
        <w:t xml:space="preserve">Hertford Regional </w:t>
      </w:r>
      <w:r w:rsidRPr="003F4399">
        <w:rPr>
          <w:rFonts w:asciiTheme="minorHAnsi" w:eastAsia="Calibri" w:hAnsiTheme="minorHAnsi" w:cstheme="minorHAnsi"/>
          <w:color w:val="auto"/>
          <w:sz w:val="23"/>
          <w:szCs w:val="23"/>
        </w:rPr>
        <w:t>College</w:t>
      </w:r>
      <w:r w:rsidR="0055223F" w:rsidRPr="003F4399">
        <w:rPr>
          <w:rFonts w:asciiTheme="minorHAnsi" w:eastAsia="Calibri" w:hAnsiTheme="minorHAnsi" w:cstheme="minorHAnsi"/>
          <w:color w:val="auto"/>
          <w:sz w:val="23"/>
          <w:szCs w:val="23"/>
        </w:rPr>
        <w:t xml:space="preserve"> (HRC) </w:t>
      </w:r>
      <w:r w:rsidRPr="003F4399">
        <w:rPr>
          <w:rFonts w:asciiTheme="minorHAnsi" w:eastAsia="Calibri" w:hAnsiTheme="minorHAnsi" w:cstheme="minorHAnsi"/>
          <w:color w:val="auto"/>
          <w:sz w:val="23"/>
          <w:szCs w:val="23"/>
        </w:rPr>
        <w:t>is meeting the public sector general and specific equality duties</w:t>
      </w:r>
      <w:r w:rsidR="00983BD5" w:rsidRPr="003F4399">
        <w:rPr>
          <w:rFonts w:asciiTheme="minorHAnsi" w:eastAsia="Calibri" w:hAnsiTheme="minorHAnsi" w:cstheme="minorHAnsi"/>
          <w:color w:val="auto"/>
          <w:sz w:val="23"/>
          <w:szCs w:val="23"/>
        </w:rPr>
        <w:t>,</w:t>
      </w:r>
      <w:r w:rsidRPr="003F4399">
        <w:rPr>
          <w:rFonts w:asciiTheme="minorHAnsi" w:eastAsia="Calibri" w:hAnsiTheme="minorHAnsi" w:cstheme="minorHAnsi"/>
          <w:color w:val="auto"/>
          <w:sz w:val="23"/>
          <w:szCs w:val="23"/>
        </w:rPr>
        <w:t xml:space="preserve"> and provides evidence that </w:t>
      </w:r>
      <w:r w:rsidR="0069632F" w:rsidRPr="003F4399">
        <w:rPr>
          <w:rFonts w:asciiTheme="minorHAnsi" w:eastAsia="Calibri" w:hAnsiTheme="minorHAnsi" w:cstheme="minorHAnsi"/>
          <w:color w:val="auto"/>
          <w:sz w:val="23"/>
          <w:szCs w:val="23"/>
        </w:rPr>
        <w:t>the College shows</w:t>
      </w:r>
      <w:r w:rsidRPr="003F4399">
        <w:rPr>
          <w:rFonts w:asciiTheme="minorHAnsi" w:eastAsia="Calibri" w:hAnsiTheme="minorHAnsi" w:cstheme="minorHAnsi"/>
          <w:color w:val="auto"/>
          <w:sz w:val="23"/>
          <w:szCs w:val="23"/>
        </w:rPr>
        <w:t xml:space="preserve"> due regard to: </w:t>
      </w:r>
    </w:p>
    <w:p w:rsidR="007E5506" w:rsidRPr="003F4399" w:rsidRDefault="007E5506" w:rsidP="004E1011">
      <w:pPr>
        <w:pStyle w:val="Default"/>
        <w:numPr>
          <w:ilvl w:val="0"/>
          <w:numId w:val="10"/>
        </w:numPr>
        <w:spacing w:after="33"/>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Eliminating discriminatio</w:t>
      </w:r>
      <w:r w:rsidR="0069632F" w:rsidRPr="003F4399">
        <w:rPr>
          <w:rFonts w:asciiTheme="minorHAnsi" w:eastAsia="Calibri" w:hAnsiTheme="minorHAnsi" w:cstheme="minorHAnsi"/>
          <w:color w:val="auto"/>
          <w:sz w:val="23"/>
          <w:szCs w:val="23"/>
        </w:rPr>
        <w:t>n, harassment and victimisation</w:t>
      </w:r>
    </w:p>
    <w:p w:rsidR="007E5506" w:rsidRPr="003F4399" w:rsidRDefault="007E5506" w:rsidP="004E1011">
      <w:pPr>
        <w:pStyle w:val="Default"/>
        <w:numPr>
          <w:ilvl w:val="0"/>
          <w:numId w:val="10"/>
        </w:numPr>
        <w:spacing w:after="33"/>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 xml:space="preserve">Fostering good relations between different groups, and </w:t>
      </w:r>
    </w:p>
    <w:p w:rsidR="007E5506" w:rsidRPr="003F4399" w:rsidRDefault="0069632F" w:rsidP="004E1011">
      <w:pPr>
        <w:pStyle w:val="Default"/>
        <w:numPr>
          <w:ilvl w:val="0"/>
          <w:numId w:val="10"/>
        </w:numPr>
        <w:rPr>
          <w:rFonts w:asciiTheme="minorHAnsi" w:eastAsia="Calibri" w:hAnsiTheme="minorHAnsi" w:cstheme="minorHAnsi"/>
          <w:color w:val="auto"/>
          <w:sz w:val="23"/>
          <w:szCs w:val="23"/>
        </w:rPr>
      </w:pPr>
      <w:r w:rsidRPr="003F4399">
        <w:rPr>
          <w:rFonts w:asciiTheme="minorHAnsi" w:eastAsia="Calibri" w:hAnsiTheme="minorHAnsi" w:cstheme="minorHAnsi"/>
          <w:color w:val="auto"/>
          <w:sz w:val="23"/>
          <w:szCs w:val="23"/>
        </w:rPr>
        <w:t>A</w:t>
      </w:r>
      <w:r w:rsidR="007E5506" w:rsidRPr="003F4399">
        <w:rPr>
          <w:rFonts w:asciiTheme="minorHAnsi" w:eastAsia="Calibri" w:hAnsiTheme="minorHAnsi" w:cstheme="minorHAnsi"/>
          <w:color w:val="auto"/>
          <w:sz w:val="23"/>
          <w:szCs w:val="23"/>
        </w:rPr>
        <w:t>dvancing equality of opportunity</w:t>
      </w:r>
      <w:r w:rsidR="007603D7" w:rsidRPr="003F4399">
        <w:rPr>
          <w:rFonts w:asciiTheme="minorHAnsi" w:eastAsia="Calibri" w:hAnsiTheme="minorHAnsi" w:cstheme="minorHAnsi"/>
          <w:color w:val="auto"/>
          <w:sz w:val="23"/>
          <w:szCs w:val="23"/>
        </w:rPr>
        <w:t xml:space="preserve"> and creating a truly inclusive environment for all stakeholders</w:t>
      </w:r>
    </w:p>
    <w:p w:rsidR="007E5506" w:rsidRPr="003F4399" w:rsidRDefault="007E5506" w:rsidP="004E1011">
      <w:pPr>
        <w:pStyle w:val="Default"/>
        <w:rPr>
          <w:rFonts w:asciiTheme="minorHAnsi" w:eastAsia="Calibri" w:hAnsiTheme="minorHAnsi" w:cstheme="minorHAnsi"/>
          <w:color w:val="auto"/>
          <w:sz w:val="23"/>
          <w:szCs w:val="23"/>
        </w:rPr>
      </w:pPr>
    </w:p>
    <w:p w:rsidR="007E5506" w:rsidRPr="003F4399" w:rsidRDefault="007E5506" w:rsidP="004E1011">
      <w:pPr>
        <w:rPr>
          <w:rFonts w:asciiTheme="minorHAnsi" w:hAnsiTheme="minorHAnsi" w:cstheme="minorHAnsi"/>
          <w:sz w:val="23"/>
          <w:szCs w:val="23"/>
        </w:rPr>
      </w:pPr>
      <w:r w:rsidRPr="003F4399">
        <w:rPr>
          <w:rFonts w:asciiTheme="minorHAnsi" w:hAnsiTheme="minorHAnsi" w:cstheme="minorHAnsi"/>
          <w:sz w:val="23"/>
          <w:szCs w:val="23"/>
        </w:rPr>
        <w:t>It encompasses quantitative and qualitative data and provides a summary on progress towards the College</w:t>
      </w:r>
      <w:r w:rsidR="0069632F" w:rsidRPr="003F4399">
        <w:rPr>
          <w:rFonts w:asciiTheme="minorHAnsi" w:hAnsiTheme="minorHAnsi" w:cstheme="minorHAnsi"/>
          <w:sz w:val="23"/>
          <w:szCs w:val="23"/>
        </w:rPr>
        <w:t>’s</w:t>
      </w:r>
      <w:r w:rsidRPr="003F4399">
        <w:rPr>
          <w:rFonts w:asciiTheme="minorHAnsi" w:hAnsiTheme="minorHAnsi" w:cstheme="minorHAnsi"/>
          <w:sz w:val="23"/>
          <w:szCs w:val="23"/>
        </w:rPr>
        <w:t xml:space="preserve"> equality objectives.</w:t>
      </w:r>
    </w:p>
    <w:p w:rsidR="007E5506" w:rsidRPr="003F4399" w:rsidRDefault="007E5506" w:rsidP="004E1011">
      <w:pPr>
        <w:pStyle w:val="Heading1"/>
        <w:rPr>
          <w:rFonts w:asciiTheme="minorHAnsi" w:hAnsiTheme="minorHAnsi" w:cstheme="minorHAnsi"/>
        </w:rPr>
      </w:pPr>
      <w:bookmarkStart w:id="1" w:name="_Toc92964835"/>
      <w:r w:rsidRPr="003F4399">
        <w:rPr>
          <w:rFonts w:asciiTheme="minorHAnsi" w:hAnsiTheme="minorHAnsi" w:cstheme="minorHAnsi"/>
        </w:rPr>
        <w:t>Single Equality Scheme</w:t>
      </w:r>
      <w:bookmarkEnd w:id="1"/>
    </w:p>
    <w:p w:rsidR="007E5506" w:rsidRPr="003F4399" w:rsidRDefault="007E5506" w:rsidP="004E1011">
      <w:pPr>
        <w:rPr>
          <w:rFonts w:asciiTheme="minorHAnsi" w:hAnsiTheme="minorHAnsi" w:cstheme="minorHAnsi"/>
        </w:rPr>
      </w:pPr>
    </w:p>
    <w:p w:rsidR="007E5506" w:rsidRPr="003F4399" w:rsidRDefault="00ED7F69" w:rsidP="004E1011">
      <w:pPr>
        <w:rPr>
          <w:rFonts w:asciiTheme="minorHAnsi" w:hAnsiTheme="minorHAnsi" w:cstheme="minorHAnsi"/>
          <w:sz w:val="23"/>
          <w:szCs w:val="23"/>
        </w:rPr>
      </w:pPr>
      <w:r w:rsidRPr="003F4399">
        <w:rPr>
          <w:rFonts w:asciiTheme="minorHAnsi" w:hAnsiTheme="minorHAnsi" w:cstheme="minorHAnsi"/>
          <w:sz w:val="23"/>
          <w:szCs w:val="23"/>
        </w:rPr>
        <w:t xml:space="preserve">Hertford Regional College has a single equality scheme that sets out in detail its equality objectives and the </w:t>
      </w:r>
      <w:proofErr w:type="gramStart"/>
      <w:r w:rsidRPr="003F4399">
        <w:rPr>
          <w:rFonts w:asciiTheme="minorHAnsi" w:hAnsiTheme="minorHAnsi" w:cstheme="minorHAnsi"/>
          <w:sz w:val="23"/>
          <w:szCs w:val="23"/>
        </w:rPr>
        <w:t>manner in which</w:t>
      </w:r>
      <w:proofErr w:type="gramEnd"/>
      <w:r w:rsidRPr="003F4399">
        <w:rPr>
          <w:rFonts w:asciiTheme="minorHAnsi" w:hAnsiTheme="minorHAnsi" w:cstheme="minorHAnsi"/>
          <w:sz w:val="23"/>
          <w:szCs w:val="23"/>
        </w:rPr>
        <w:t xml:space="preserve"> it assesses its performance in this area. The scheme can</w:t>
      </w:r>
      <w:r w:rsidR="00766229" w:rsidRPr="003F4399">
        <w:rPr>
          <w:rFonts w:asciiTheme="minorHAnsi" w:hAnsiTheme="minorHAnsi" w:cstheme="minorHAnsi"/>
          <w:sz w:val="23"/>
          <w:szCs w:val="23"/>
        </w:rPr>
        <w:t xml:space="preserve"> </w:t>
      </w:r>
      <w:r w:rsidRPr="003F4399">
        <w:rPr>
          <w:rFonts w:asciiTheme="minorHAnsi" w:hAnsiTheme="minorHAnsi" w:cstheme="minorHAnsi"/>
          <w:sz w:val="23"/>
          <w:szCs w:val="23"/>
        </w:rPr>
        <w:t xml:space="preserve">be </w:t>
      </w:r>
      <w:r w:rsidR="00766229" w:rsidRPr="003F4399">
        <w:rPr>
          <w:rFonts w:asciiTheme="minorHAnsi" w:hAnsiTheme="minorHAnsi" w:cstheme="minorHAnsi"/>
          <w:sz w:val="23"/>
          <w:szCs w:val="23"/>
        </w:rPr>
        <w:t>viewed</w:t>
      </w:r>
      <w:r w:rsidRPr="003F4399">
        <w:rPr>
          <w:rFonts w:asciiTheme="minorHAnsi" w:hAnsiTheme="minorHAnsi" w:cstheme="minorHAnsi"/>
          <w:sz w:val="23"/>
          <w:szCs w:val="23"/>
        </w:rPr>
        <w:t xml:space="preserve"> </w:t>
      </w:r>
      <w:r w:rsidR="00766229" w:rsidRPr="003F4399">
        <w:rPr>
          <w:rFonts w:asciiTheme="minorHAnsi" w:hAnsiTheme="minorHAnsi" w:cstheme="minorHAnsi"/>
          <w:sz w:val="23"/>
          <w:szCs w:val="23"/>
        </w:rPr>
        <w:t>by clicking on the link below:</w:t>
      </w:r>
    </w:p>
    <w:p w:rsidR="00ED7F69" w:rsidRPr="003F4399" w:rsidRDefault="00ED7F69" w:rsidP="004E1011">
      <w:pPr>
        <w:rPr>
          <w:rFonts w:asciiTheme="minorHAnsi" w:hAnsiTheme="minorHAnsi" w:cstheme="minorHAnsi"/>
        </w:rPr>
      </w:pPr>
    </w:p>
    <w:bookmarkStart w:id="2" w:name="_Hlk25143194"/>
    <w:p w:rsidR="00E44872" w:rsidRPr="003F4399" w:rsidRDefault="00E44872" w:rsidP="00E44872">
      <w:pPr>
        <w:rPr>
          <w:rStyle w:val="Hyperlink"/>
          <w:rFonts w:asciiTheme="minorHAnsi" w:hAnsiTheme="minorHAnsi" w:cstheme="minorHAnsi"/>
        </w:rPr>
      </w:pPr>
      <w:r w:rsidRPr="003F4399">
        <w:rPr>
          <w:rStyle w:val="Hyperlink"/>
          <w:rFonts w:asciiTheme="minorHAnsi" w:hAnsiTheme="minorHAnsi" w:cstheme="minorHAnsi"/>
        </w:rPr>
        <w:fldChar w:fldCharType="begin"/>
      </w:r>
      <w:r w:rsidRPr="003F4399">
        <w:rPr>
          <w:rStyle w:val="Hyperlink"/>
          <w:rFonts w:asciiTheme="minorHAnsi" w:hAnsiTheme="minorHAnsi" w:cstheme="minorHAnsi"/>
        </w:rPr>
        <w:instrText xml:space="preserve"> HYPERLINK "https://www.hrc.ac.uk/policies-and-procedures/equality-and-diversity" </w:instrText>
      </w:r>
      <w:r w:rsidRPr="003F4399">
        <w:rPr>
          <w:rStyle w:val="Hyperlink"/>
          <w:rFonts w:asciiTheme="minorHAnsi" w:hAnsiTheme="minorHAnsi" w:cstheme="minorHAnsi"/>
        </w:rPr>
        <w:fldChar w:fldCharType="separate"/>
      </w:r>
      <w:r w:rsidRPr="003F4399">
        <w:rPr>
          <w:rStyle w:val="Hyperlink"/>
          <w:rFonts w:asciiTheme="minorHAnsi" w:hAnsiTheme="minorHAnsi" w:cstheme="minorHAnsi"/>
        </w:rPr>
        <w:t>Click here to access the Single Equality Scheme on our website</w:t>
      </w:r>
      <w:r w:rsidRPr="003F4399">
        <w:rPr>
          <w:rStyle w:val="Hyperlink"/>
          <w:rFonts w:asciiTheme="minorHAnsi" w:hAnsiTheme="minorHAnsi" w:cstheme="minorHAnsi"/>
        </w:rPr>
        <w:fldChar w:fldCharType="end"/>
      </w:r>
      <w:r w:rsidRPr="003F4399">
        <w:rPr>
          <w:rStyle w:val="Hyperlink"/>
          <w:rFonts w:asciiTheme="minorHAnsi" w:hAnsiTheme="minorHAnsi" w:cstheme="minorHAnsi"/>
          <w:u w:val="none"/>
        </w:rPr>
        <w:t xml:space="preserve"> </w:t>
      </w:r>
      <w:r w:rsidRPr="003F4399">
        <w:rPr>
          <w:rStyle w:val="Hyperlink"/>
          <w:rFonts w:asciiTheme="minorHAnsi" w:hAnsiTheme="minorHAnsi" w:cstheme="minorHAnsi"/>
          <w:color w:val="000000" w:themeColor="text1"/>
          <w:u w:val="none"/>
        </w:rPr>
        <w:t>(Please Select “</w:t>
      </w:r>
      <w:r w:rsidRPr="003F4399">
        <w:rPr>
          <w:rStyle w:val="Hyperlink"/>
          <w:rFonts w:asciiTheme="minorHAnsi" w:hAnsiTheme="minorHAnsi" w:cstheme="minorHAnsi"/>
          <w:i/>
          <w:color w:val="000000" w:themeColor="text1"/>
          <w:u w:val="none"/>
        </w:rPr>
        <w:t>Click here to read the HRC Single Equality Scheme</w:t>
      </w:r>
      <w:r w:rsidRPr="003F4399">
        <w:rPr>
          <w:rStyle w:val="Hyperlink"/>
          <w:rFonts w:asciiTheme="minorHAnsi" w:hAnsiTheme="minorHAnsi" w:cstheme="minorHAnsi"/>
          <w:color w:val="000000" w:themeColor="text1"/>
          <w:u w:val="none"/>
        </w:rPr>
        <w:t>”)</w:t>
      </w:r>
    </w:p>
    <w:p w:rsidR="00ED7F69" w:rsidRPr="003F4399" w:rsidRDefault="00ED7F69" w:rsidP="004E1011">
      <w:pPr>
        <w:pStyle w:val="Heading1"/>
        <w:rPr>
          <w:rFonts w:asciiTheme="minorHAnsi" w:hAnsiTheme="minorHAnsi" w:cstheme="minorHAnsi"/>
        </w:rPr>
      </w:pPr>
      <w:bookmarkStart w:id="3" w:name="_Toc92964836"/>
      <w:bookmarkEnd w:id="2"/>
      <w:r w:rsidRPr="003F4399">
        <w:rPr>
          <w:rFonts w:asciiTheme="minorHAnsi" w:hAnsiTheme="minorHAnsi" w:cstheme="minorHAnsi"/>
        </w:rPr>
        <w:t>Our community</w:t>
      </w:r>
      <w:bookmarkEnd w:id="3"/>
    </w:p>
    <w:p w:rsidR="00ED7F69" w:rsidRPr="003F4399" w:rsidRDefault="00ED7F69" w:rsidP="004E1011">
      <w:pPr>
        <w:rPr>
          <w:rFonts w:asciiTheme="minorHAnsi" w:hAnsiTheme="minorHAnsi" w:cstheme="minorHAnsi"/>
        </w:rPr>
      </w:pPr>
    </w:p>
    <w:p w:rsidR="00ED7F69" w:rsidRPr="003F4399" w:rsidRDefault="003C6284" w:rsidP="004E1011">
      <w:pPr>
        <w:rPr>
          <w:rFonts w:asciiTheme="minorHAnsi" w:hAnsiTheme="minorHAnsi" w:cstheme="minorHAnsi"/>
          <w:lang w:eastAsia="en-GB"/>
        </w:rPr>
      </w:pPr>
      <w:r w:rsidRPr="003F4399">
        <w:rPr>
          <w:rFonts w:asciiTheme="minorHAnsi" w:hAnsiTheme="minorHAnsi" w:cstheme="minorHAnsi"/>
          <w:noProof/>
          <w:lang w:eastAsia="en-GB"/>
        </w:rPr>
        <w:drawing>
          <wp:anchor distT="0" distB="0" distL="114300" distR="114300" simplePos="0" relativeHeight="251655168" behindDoc="0" locked="0" layoutInCell="1" allowOverlap="1" wp14:anchorId="16099AB8" wp14:editId="09812FEE">
            <wp:simplePos x="0" y="0"/>
            <wp:positionH relativeFrom="margin">
              <wp:align>right</wp:align>
            </wp:positionH>
            <wp:positionV relativeFrom="paragraph">
              <wp:posOffset>987425</wp:posOffset>
            </wp:positionV>
            <wp:extent cx="3886177" cy="3033741"/>
            <wp:effectExtent l="0" t="0" r="635" b="0"/>
            <wp:wrapThrough wrapText="bothSides">
              <wp:wrapPolygon edited="0">
                <wp:start x="0" y="0"/>
                <wp:lineTo x="0" y="21433"/>
                <wp:lineTo x="21498" y="21433"/>
                <wp:lineTo x="2149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177" cy="3033741"/>
                    </a:xfrm>
                    <a:prstGeom prst="rect">
                      <a:avLst/>
                    </a:prstGeom>
                    <a:noFill/>
                  </pic:spPr>
                </pic:pic>
              </a:graphicData>
            </a:graphic>
            <wp14:sizeRelH relativeFrom="page">
              <wp14:pctWidth>0</wp14:pctWidth>
            </wp14:sizeRelH>
            <wp14:sizeRelV relativeFrom="page">
              <wp14:pctHeight>0</wp14:pctHeight>
            </wp14:sizeRelV>
          </wp:anchor>
        </w:drawing>
      </w:r>
      <w:r w:rsidR="00ED7F69" w:rsidRPr="003F4399">
        <w:rPr>
          <w:rFonts w:asciiTheme="minorHAnsi" w:hAnsiTheme="minorHAnsi" w:cstheme="minorHAnsi"/>
          <w:lang w:eastAsia="en-GB"/>
        </w:rPr>
        <w:t>H</w:t>
      </w:r>
      <w:r w:rsidR="0055223F" w:rsidRPr="003F4399">
        <w:rPr>
          <w:rFonts w:asciiTheme="minorHAnsi" w:hAnsiTheme="minorHAnsi" w:cstheme="minorHAnsi"/>
          <w:lang w:eastAsia="en-GB"/>
        </w:rPr>
        <w:t>RC</w:t>
      </w:r>
      <w:r w:rsidR="00ED7F69" w:rsidRPr="003F4399">
        <w:rPr>
          <w:rFonts w:asciiTheme="minorHAnsi" w:hAnsiTheme="minorHAnsi" w:cstheme="minorHAnsi"/>
          <w:lang w:eastAsia="en-GB"/>
        </w:rPr>
        <w:t xml:space="preserve"> is a medium-sized general further education College. It serves communities predominantly in East Hertfordshire, Broxbourne and North London. The College operates from its main campuses in Broxbourne and Ware, </w:t>
      </w:r>
      <w:proofErr w:type="gramStart"/>
      <w:r w:rsidR="00ED7F69" w:rsidRPr="003F4399">
        <w:rPr>
          <w:rFonts w:asciiTheme="minorHAnsi" w:hAnsiTheme="minorHAnsi" w:cstheme="minorHAnsi"/>
          <w:lang w:eastAsia="en-GB"/>
        </w:rPr>
        <w:t>and also</w:t>
      </w:r>
      <w:proofErr w:type="gramEnd"/>
      <w:r w:rsidR="00ED7F69" w:rsidRPr="003F4399">
        <w:rPr>
          <w:rFonts w:asciiTheme="minorHAnsi" w:hAnsiTheme="minorHAnsi" w:cstheme="minorHAnsi"/>
          <w:lang w:eastAsia="en-GB"/>
        </w:rPr>
        <w:t xml:space="preserve"> provides courses in a number of smaller community learning venues throughout the area. The majority of the College’s learners are drawn from the Hertfordshire local authority area</w:t>
      </w:r>
      <w:r w:rsidR="00C06C62" w:rsidRPr="003F4399">
        <w:rPr>
          <w:rFonts w:asciiTheme="minorHAnsi" w:hAnsiTheme="minorHAnsi" w:cstheme="minorHAnsi"/>
          <w:lang w:eastAsia="en-GB"/>
        </w:rPr>
        <w:t>,</w:t>
      </w:r>
      <w:r w:rsidR="00ED7F69" w:rsidRPr="003F4399">
        <w:rPr>
          <w:rFonts w:asciiTheme="minorHAnsi" w:hAnsiTheme="minorHAnsi" w:cstheme="minorHAnsi"/>
          <w:lang w:eastAsia="en-GB"/>
        </w:rPr>
        <w:t xml:space="preserve"> with the rest travelling from out-of-borough locations such as Enfield and North London.</w:t>
      </w:r>
    </w:p>
    <w:p w:rsidR="003C6284" w:rsidRPr="003F4399" w:rsidRDefault="003C6284" w:rsidP="004E1011">
      <w:pPr>
        <w:rPr>
          <w:rFonts w:asciiTheme="minorHAnsi" w:hAnsiTheme="minorHAnsi" w:cstheme="minorHAnsi"/>
          <w:lang w:eastAsia="en-GB"/>
        </w:rPr>
      </w:pPr>
    </w:p>
    <w:p w:rsidR="00ED7F69" w:rsidRPr="003F4399" w:rsidRDefault="00ED7F69" w:rsidP="004E1011">
      <w:pPr>
        <w:pStyle w:val="Heading2"/>
        <w:rPr>
          <w:rFonts w:asciiTheme="minorHAnsi" w:hAnsiTheme="minorHAnsi" w:cstheme="minorHAnsi"/>
        </w:rPr>
      </w:pPr>
      <w:bookmarkStart w:id="4" w:name="_Toc92964837"/>
      <w:bookmarkStart w:id="5" w:name="_Toc434343091"/>
      <w:bookmarkStart w:id="6" w:name="_Toc435011549"/>
      <w:r w:rsidRPr="003F4399">
        <w:rPr>
          <w:rFonts w:asciiTheme="minorHAnsi" w:hAnsiTheme="minorHAnsi" w:cstheme="minorHAnsi"/>
        </w:rPr>
        <w:t>Post 16 provision</w:t>
      </w:r>
      <w:bookmarkEnd w:id="4"/>
      <w:r w:rsidRPr="003F4399">
        <w:rPr>
          <w:rFonts w:asciiTheme="minorHAnsi" w:hAnsiTheme="minorHAnsi" w:cstheme="minorHAnsi"/>
        </w:rPr>
        <w:t xml:space="preserve"> </w:t>
      </w:r>
      <w:bookmarkEnd w:id="5"/>
      <w:bookmarkEnd w:id="6"/>
    </w:p>
    <w:p w:rsidR="00C06C62" w:rsidRPr="003F4399" w:rsidRDefault="00ED7F69" w:rsidP="004E1011">
      <w:pPr>
        <w:rPr>
          <w:rFonts w:asciiTheme="minorHAnsi" w:hAnsiTheme="minorHAnsi" w:cstheme="minorHAnsi"/>
        </w:rPr>
      </w:pPr>
      <w:r w:rsidRPr="003F4399">
        <w:rPr>
          <w:rFonts w:asciiTheme="minorHAnsi" w:hAnsiTheme="minorHAnsi" w:cstheme="minorHAnsi"/>
        </w:rPr>
        <w:t xml:space="preserve">The </w:t>
      </w:r>
      <w:r w:rsidR="00C06C62" w:rsidRPr="003F4399">
        <w:rPr>
          <w:rFonts w:asciiTheme="minorHAnsi" w:hAnsiTheme="minorHAnsi" w:cstheme="minorHAnsi"/>
        </w:rPr>
        <w:t xml:space="preserve">College provides a wide range of post-16 education and training including study programmes for 16- to 19-year-old learners, adult learning programmes, apprenticeships, higher education programmes, and provision for learners with high needs. The </w:t>
      </w:r>
      <w:r w:rsidRPr="003F4399">
        <w:rPr>
          <w:rFonts w:asciiTheme="minorHAnsi" w:hAnsiTheme="minorHAnsi" w:cstheme="minorHAnsi"/>
        </w:rPr>
        <w:t xml:space="preserve">area in which the College sits is well served by sixth forms in local schools and academies. </w:t>
      </w:r>
    </w:p>
    <w:p w:rsidR="00324FE3" w:rsidRPr="003F4399" w:rsidRDefault="00324FE3" w:rsidP="004E1011">
      <w:pPr>
        <w:rPr>
          <w:rFonts w:asciiTheme="minorHAnsi" w:hAnsiTheme="minorHAnsi" w:cstheme="minorHAnsi"/>
        </w:rPr>
      </w:pPr>
    </w:p>
    <w:p w:rsidR="009A2A0A" w:rsidRDefault="009A2A0A" w:rsidP="00CB0A25">
      <w:pPr>
        <w:spacing w:after="160" w:line="259" w:lineRule="auto"/>
        <w:rPr>
          <w:rFonts w:asciiTheme="minorHAnsi" w:eastAsiaTheme="minorHAnsi" w:hAnsiTheme="minorHAnsi" w:cstheme="minorHAnsi"/>
        </w:rPr>
      </w:pPr>
      <w:bookmarkStart w:id="7" w:name="_Toc434343092"/>
      <w:bookmarkStart w:id="8" w:name="_Toc435011550"/>
    </w:p>
    <w:p w:rsidR="009A2A0A" w:rsidRDefault="009A2A0A" w:rsidP="00CB0A25">
      <w:pPr>
        <w:spacing w:after="160" w:line="259" w:lineRule="auto"/>
        <w:rPr>
          <w:rFonts w:asciiTheme="minorHAnsi" w:eastAsiaTheme="minorHAnsi" w:hAnsiTheme="minorHAnsi" w:cstheme="minorHAnsi"/>
        </w:rPr>
      </w:pPr>
    </w:p>
    <w:p w:rsidR="00ED7F69" w:rsidRPr="00A40B88" w:rsidRDefault="00ED7F69" w:rsidP="009A2A0A">
      <w:pPr>
        <w:pStyle w:val="Heading2"/>
        <w:rPr>
          <w:rFonts w:asciiTheme="minorHAnsi" w:eastAsiaTheme="minorHAnsi" w:hAnsiTheme="minorHAnsi" w:cstheme="minorHAnsi"/>
        </w:rPr>
      </w:pPr>
      <w:bookmarkStart w:id="9" w:name="_Toc92964838"/>
      <w:r w:rsidRPr="00A40B88">
        <w:rPr>
          <w:rFonts w:asciiTheme="minorHAnsi" w:eastAsiaTheme="minorHAnsi" w:hAnsiTheme="minorHAnsi" w:cstheme="minorHAnsi"/>
        </w:rPr>
        <w:t>Demographics</w:t>
      </w:r>
      <w:bookmarkEnd w:id="7"/>
      <w:bookmarkEnd w:id="8"/>
      <w:bookmarkEnd w:id="9"/>
    </w:p>
    <w:p w:rsidR="00130AE3" w:rsidRPr="003F4399" w:rsidRDefault="00130AE3" w:rsidP="004E1011">
      <w:pPr>
        <w:rPr>
          <w:rFonts w:asciiTheme="minorHAnsi" w:hAnsiTheme="minorHAnsi" w:cstheme="minorHAnsi"/>
        </w:rPr>
      </w:pPr>
    </w:p>
    <w:p w:rsidR="00ED7F69" w:rsidRPr="003F4399" w:rsidRDefault="00ED7F69" w:rsidP="004E1011">
      <w:pPr>
        <w:rPr>
          <w:rFonts w:asciiTheme="minorHAnsi" w:hAnsiTheme="minorHAnsi" w:cstheme="minorHAnsi"/>
        </w:rPr>
      </w:pPr>
      <w:r w:rsidRPr="003F4399">
        <w:rPr>
          <w:rFonts w:asciiTheme="minorHAnsi" w:hAnsiTheme="minorHAnsi" w:cstheme="minorHAnsi"/>
        </w:rPr>
        <w:t xml:space="preserve">The College’s catchment area is large, diverse and relatively prosperous, although there are pockets of deprivation, particularly in the south of Broxbourne and in Enfield and North London. </w:t>
      </w:r>
    </w:p>
    <w:p w:rsidR="0073278C" w:rsidRPr="003F4399" w:rsidRDefault="0073278C" w:rsidP="004E1011">
      <w:pPr>
        <w:pStyle w:val="Heading2"/>
        <w:rPr>
          <w:rFonts w:asciiTheme="minorHAnsi" w:hAnsiTheme="minorHAnsi" w:cstheme="minorHAnsi"/>
        </w:rPr>
      </w:pPr>
    </w:p>
    <w:p w:rsidR="007E5506" w:rsidRPr="003F4399" w:rsidRDefault="007E5506" w:rsidP="004E1011">
      <w:pPr>
        <w:pStyle w:val="Heading2"/>
        <w:rPr>
          <w:rFonts w:asciiTheme="minorHAnsi" w:hAnsiTheme="minorHAnsi" w:cstheme="minorHAnsi"/>
        </w:rPr>
      </w:pPr>
      <w:bookmarkStart w:id="10" w:name="_Toc92964839"/>
      <w:r w:rsidRPr="003F4399">
        <w:rPr>
          <w:rFonts w:asciiTheme="minorHAnsi" w:hAnsiTheme="minorHAnsi" w:cstheme="minorHAnsi"/>
        </w:rPr>
        <w:t>Eliminate discrimination, harassment and victimisation</w:t>
      </w:r>
      <w:bookmarkEnd w:id="10"/>
      <w:r w:rsidR="00F879DC" w:rsidRPr="003F4399">
        <w:rPr>
          <w:rFonts w:asciiTheme="minorHAnsi" w:hAnsiTheme="minorHAnsi" w:cstheme="minorHAnsi"/>
        </w:rPr>
        <w:t xml:space="preserve"> </w:t>
      </w:r>
    </w:p>
    <w:p w:rsidR="007E5506" w:rsidRPr="003F4399" w:rsidRDefault="007E5506" w:rsidP="004E1011">
      <w:pPr>
        <w:rPr>
          <w:rFonts w:asciiTheme="minorHAnsi" w:hAnsiTheme="minorHAnsi" w:cstheme="minorHAnsi"/>
        </w:rPr>
      </w:pPr>
    </w:p>
    <w:p w:rsidR="003C6284" w:rsidRPr="003F4399" w:rsidRDefault="003C6284" w:rsidP="004E1011">
      <w:pPr>
        <w:rPr>
          <w:rFonts w:asciiTheme="minorHAnsi" w:hAnsiTheme="minorHAnsi" w:cstheme="minorHAnsi"/>
        </w:rPr>
      </w:pPr>
      <w:r w:rsidRPr="003F4399">
        <w:rPr>
          <w:rFonts w:asciiTheme="minorHAnsi" w:hAnsiTheme="minorHAnsi" w:cstheme="minorHAnsi"/>
        </w:rPr>
        <w:t xml:space="preserve">The safeguarding team and personal tutors have strong external multi-agency connections including close contact with agencies such as Child and Adolescent Mental Health Service (CAMH), </w:t>
      </w:r>
      <w:r w:rsidR="001A7146" w:rsidRPr="003F4399">
        <w:rPr>
          <w:rFonts w:asciiTheme="minorHAnsi" w:hAnsiTheme="minorHAnsi" w:cstheme="minorHAnsi"/>
        </w:rPr>
        <w:t xml:space="preserve">The Anti Bullying Campaign Kidscape, Child Exploitation and Online Protection (CEOP), London Lesbian &amp; Gay Switchboard, Muslim Youth Helpline, the NSPCC, </w:t>
      </w:r>
      <w:r w:rsidRPr="003F4399">
        <w:rPr>
          <w:rFonts w:asciiTheme="minorHAnsi" w:hAnsiTheme="minorHAnsi" w:cstheme="minorHAnsi"/>
        </w:rPr>
        <w:t xml:space="preserve">social services, key workers, foster carers, police and child protection officers. </w:t>
      </w:r>
    </w:p>
    <w:p w:rsidR="003C6284" w:rsidRPr="003F4399" w:rsidRDefault="003C6284" w:rsidP="004E1011">
      <w:pPr>
        <w:rPr>
          <w:rFonts w:asciiTheme="minorHAnsi" w:hAnsiTheme="minorHAnsi" w:cstheme="minorHAnsi"/>
        </w:rPr>
      </w:pPr>
    </w:p>
    <w:p w:rsidR="003C6284" w:rsidRPr="003F4399" w:rsidRDefault="003C6284" w:rsidP="004E1011">
      <w:pPr>
        <w:pStyle w:val="Default"/>
        <w:spacing w:after="37"/>
        <w:rPr>
          <w:rFonts w:asciiTheme="minorHAnsi" w:eastAsia="Calibri" w:hAnsiTheme="minorHAnsi" w:cstheme="minorHAnsi"/>
          <w:color w:val="auto"/>
          <w:sz w:val="22"/>
          <w:szCs w:val="22"/>
        </w:rPr>
      </w:pPr>
      <w:r w:rsidRPr="003F4399">
        <w:rPr>
          <w:rFonts w:asciiTheme="minorHAnsi" w:hAnsiTheme="minorHAnsi" w:cstheme="minorHAnsi"/>
          <w:noProof/>
          <w:color w:val="8B3091"/>
          <w:lang w:eastAsia="en-GB"/>
        </w:rPr>
        <w:drawing>
          <wp:anchor distT="0" distB="0" distL="114300" distR="114300" simplePos="0" relativeHeight="251656192" behindDoc="1" locked="0" layoutInCell="1" allowOverlap="1" wp14:anchorId="3C1881F2" wp14:editId="133DFB81">
            <wp:simplePos x="0" y="0"/>
            <wp:positionH relativeFrom="column">
              <wp:posOffset>4010025</wp:posOffset>
            </wp:positionH>
            <wp:positionV relativeFrom="paragraph">
              <wp:posOffset>664210</wp:posOffset>
            </wp:positionV>
            <wp:extent cx="1619250" cy="809625"/>
            <wp:effectExtent l="0" t="0" r="0" b="9525"/>
            <wp:wrapTight wrapText="bothSides">
              <wp:wrapPolygon edited="0">
                <wp:start x="0" y="0"/>
                <wp:lineTo x="0" y="21346"/>
                <wp:lineTo x="21346" y="21346"/>
                <wp:lineTo x="21346" y="0"/>
                <wp:lineTo x="0" y="0"/>
              </wp:wrapPolygon>
            </wp:wrapTight>
            <wp:docPr id="3" name="Picture 3" descr="https://vle.hrc.ac.uk/pluginfile.php/4995/block_html/content/rsz_safeguarding-final.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le.hrc.ac.uk/pluginfile.php/4995/block_html/content/rsz_safeguarding-final.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399">
        <w:rPr>
          <w:rFonts w:asciiTheme="minorHAnsi" w:eastAsia="Calibri" w:hAnsiTheme="minorHAnsi" w:cstheme="minorHAnsi"/>
          <w:color w:val="auto"/>
          <w:sz w:val="22"/>
          <w:szCs w:val="22"/>
        </w:rPr>
        <w:t xml:space="preserve">Induction and group tutorials are used to advise students about how to stay safe and to address issues that are common concerns with the post 16 age group.  Students are encouraged to report bullying or e-safety issues through any member of staff, through their personal tutor or through Moodle. </w:t>
      </w:r>
    </w:p>
    <w:p w:rsidR="003C6284" w:rsidRPr="003F4399" w:rsidRDefault="003C6284" w:rsidP="004E1011">
      <w:pPr>
        <w:pStyle w:val="Default"/>
        <w:spacing w:after="37"/>
        <w:rPr>
          <w:rFonts w:asciiTheme="minorHAnsi" w:eastAsia="Calibri" w:hAnsiTheme="minorHAnsi" w:cstheme="minorHAnsi"/>
          <w:color w:val="auto"/>
          <w:sz w:val="22"/>
          <w:szCs w:val="22"/>
        </w:rPr>
      </w:pPr>
    </w:p>
    <w:p w:rsidR="003C6284" w:rsidRPr="003F4399" w:rsidRDefault="003C6284" w:rsidP="004E1011">
      <w:pPr>
        <w:pStyle w:val="Default"/>
        <w:spacing w:after="37"/>
        <w:rPr>
          <w:rFonts w:asciiTheme="minorHAnsi" w:eastAsia="Calibri" w:hAnsiTheme="minorHAnsi" w:cstheme="minorHAnsi"/>
          <w:color w:val="auto"/>
          <w:sz w:val="22"/>
          <w:szCs w:val="22"/>
        </w:rPr>
      </w:pPr>
      <w:r w:rsidRPr="003F4399">
        <w:rPr>
          <w:rFonts w:asciiTheme="minorHAnsi" w:eastAsia="Calibri" w:hAnsiTheme="minorHAnsi" w:cstheme="minorHAnsi"/>
          <w:color w:val="auto"/>
          <w:sz w:val="22"/>
          <w:szCs w:val="22"/>
        </w:rPr>
        <w:t xml:space="preserve">All students </w:t>
      </w:r>
      <w:r w:rsidR="001A7146" w:rsidRPr="003F4399">
        <w:rPr>
          <w:rFonts w:asciiTheme="minorHAnsi" w:eastAsia="Calibri" w:hAnsiTheme="minorHAnsi" w:cstheme="minorHAnsi"/>
          <w:color w:val="auto"/>
          <w:sz w:val="22"/>
          <w:szCs w:val="22"/>
        </w:rPr>
        <w:t>are</w:t>
      </w:r>
      <w:r w:rsidRPr="003F4399">
        <w:rPr>
          <w:rFonts w:asciiTheme="minorHAnsi" w:eastAsia="Calibri" w:hAnsiTheme="minorHAnsi" w:cstheme="minorHAnsi"/>
          <w:color w:val="auto"/>
          <w:sz w:val="22"/>
          <w:szCs w:val="22"/>
        </w:rPr>
        <w:t xml:space="preserve"> made aware of the limitations of confidentiality at the start of counselling appointments and 1:1s</w:t>
      </w:r>
      <w:r w:rsidR="001A7146" w:rsidRPr="003F4399">
        <w:rPr>
          <w:rFonts w:asciiTheme="minorHAnsi" w:eastAsia="Calibri" w:hAnsiTheme="minorHAnsi" w:cstheme="minorHAnsi"/>
          <w:color w:val="auto"/>
          <w:sz w:val="22"/>
          <w:szCs w:val="22"/>
        </w:rPr>
        <w:t>,</w:t>
      </w:r>
      <w:r w:rsidRPr="003F4399">
        <w:rPr>
          <w:rFonts w:asciiTheme="minorHAnsi" w:eastAsia="Calibri" w:hAnsiTheme="minorHAnsi" w:cstheme="minorHAnsi"/>
          <w:color w:val="auto"/>
          <w:sz w:val="22"/>
          <w:szCs w:val="22"/>
        </w:rPr>
        <w:t xml:space="preserve"> and </w:t>
      </w:r>
      <w:r w:rsidR="006C0175" w:rsidRPr="003F4399">
        <w:rPr>
          <w:rFonts w:asciiTheme="minorHAnsi" w:eastAsia="Calibri" w:hAnsiTheme="minorHAnsi" w:cstheme="minorHAnsi"/>
          <w:color w:val="auto"/>
          <w:sz w:val="22"/>
          <w:szCs w:val="22"/>
        </w:rPr>
        <w:t>s</w:t>
      </w:r>
      <w:r w:rsidR="0018239E" w:rsidRPr="003F4399">
        <w:rPr>
          <w:rFonts w:asciiTheme="minorHAnsi" w:eastAsia="Calibri" w:hAnsiTheme="minorHAnsi" w:cstheme="minorHAnsi"/>
          <w:color w:val="auto"/>
          <w:sz w:val="22"/>
          <w:szCs w:val="22"/>
        </w:rPr>
        <w:t>afeguarding awareness</w:t>
      </w:r>
      <w:r w:rsidRPr="003F4399">
        <w:rPr>
          <w:rFonts w:asciiTheme="minorHAnsi" w:eastAsia="Calibri" w:hAnsiTheme="minorHAnsi" w:cstheme="minorHAnsi"/>
          <w:color w:val="auto"/>
          <w:sz w:val="22"/>
          <w:szCs w:val="22"/>
        </w:rPr>
        <w:t xml:space="preserve"> </w:t>
      </w:r>
      <w:r w:rsidR="006C0175" w:rsidRPr="003F4399">
        <w:rPr>
          <w:rFonts w:asciiTheme="minorHAnsi" w:eastAsia="Calibri" w:hAnsiTheme="minorHAnsi" w:cstheme="minorHAnsi"/>
          <w:color w:val="auto"/>
          <w:sz w:val="22"/>
          <w:szCs w:val="22"/>
        </w:rPr>
        <w:t>posters are displayed around college and in all classrooms.</w:t>
      </w:r>
    </w:p>
    <w:p w:rsidR="003C6284" w:rsidRPr="003F4399" w:rsidRDefault="003C6284" w:rsidP="004E1011">
      <w:pPr>
        <w:pStyle w:val="Default"/>
        <w:rPr>
          <w:rFonts w:asciiTheme="minorHAnsi" w:eastAsia="Calibri" w:hAnsiTheme="minorHAnsi" w:cstheme="minorHAnsi"/>
          <w:color w:val="auto"/>
          <w:sz w:val="22"/>
          <w:szCs w:val="22"/>
        </w:rPr>
      </w:pPr>
    </w:p>
    <w:p w:rsidR="003C6284" w:rsidRPr="003F4399" w:rsidRDefault="003C6284" w:rsidP="004E1011">
      <w:pPr>
        <w:pStyle w:val="Default"/>
        <w:rPr>
          <w:rFonts w:asciiTheme="minorHAnsi" w:eastAsia="Calibri" w:hAnsiTheme="minorHAnsi" w:cstheme="minorHAnsi"/>
          <w:color w:val="auto"/>
          <w:sz w:val="22"/>
          <w:szCs w:val="22"/>
        </w:rPr>
      </w:pPr>
      <w:r w:rsidRPr="003F4399">
        <w:rPr>
          <w:rFonts w:asciiTheme="minorHAnsi" w:eastAsia="Calibri" w:hAnsiTheme="minorHAnsi" w:cstheme="minorHAnsi"/>
          <w:color w:val="auto"/>
          <w:sz w:val="22"/>
          <w:szCs w:val="22"/>
        </w:rPr>
        <w:t xml:space="preserve">All student surveys and complaints are analysed in relation to equality and diversity to ensure that any concerns in relation to equality and diversity are identified. </w:t>
      </w:r>
    </w:p>
    <w:p w:rsidR="007E5506" w:rsidRPr="003F4399" w:rsidRDefault="007E5506" w:rsidP="004E1011">
      <w:pPr>
        <w:rPr>
          <w:rFonts w:asciiTheme="minorHAnsi" w:hAnsiTheme="minorHAnsi" w:cstheme="minorHAnsi"/>
        </w:rPr>
      </w:pPr>
    </w:p>
    <w:p w:rsidR="007E5506" w:rsidRPr="003F4399" w:rsidRDefault="00C836E3" w:rsidP="004E1011">
      <w:pPr>
        <w:pStyle w:val="Heading2"/>
        <w:rPr>
          <w:rFonts w:asciiTheme="minorHAnsi" w:hAnsiTheme="minorHAnsi" w:cstheme="minorHAnsi"/>
        </w:rPr>
      </w:pPr>
      <w:bookmarkStart w:id="11" w:name="_Toc92964840"/>
      <w:r w:rsidRPr="003F4399">
        <w:rPr>
          <w:rFonts w:asciiTheme="minorHAnsi" w:hAnsiTheme="minorHAnsi" w:cstheme="minorHAnsi"/>
        </w:rPr>
        <w:t xml:space="preserve">Foster </w:t>
      </w:r>
      <w:r w:rsidR="007E5506" w:rsidRPr="003F4399">
        <w:rPr>
          <w:rFonts w:asciiTheme="minorHAnsi" w:hAnsiTheme="minorHAnsi" w:cstheme="minorHAnsi"/>
        </w:rPr>
        <w:t>good relations between different groups</w:t>
      </w:r>
      <w:bookmarkEnd w:id="11"/>
    </w:p>
    <w:p w:rsidR="007E5506" w:rsidRPr="003F4399" w:rsidRDefault="007E5506" w:rsidP="004E1011">
      <w:pPr>
        <w:rPr>
          <w:rFonts w:asciiTheme="minorHAnsi" w:hAnsiTheme="minorHAnsi" w:cstheme="minorHAnsi"/>
        </w:rPr>
      </w:pPr>
    </w:p>
    <w:p w:rsidR="0055223F" w:rsidRDefault="00C22B73" w:rsidP="004E1011">
      <w:pPr>
        <w:rPr>
          <w:rFonts w:asciiTheme="minorHAnsi" w:hAnsiTheme="minorHAnsi" w:cstheme="minorHAnsi"/>
        </w:rPr>
      </w:pPr>
      <w:r w:rsidRPr="00C22B73">
        <w:rPr>
          <w:rFonts w:asciiTheme="minorHAnsi" w:hAnsiTheme="minorHAnsi" w:cstheme="minorHAnsi"/>
        </w:rPr>
        <w:t>Regrettably, o</w:t>
      </w:r>
      <w:r w:rsidR="003D7644" w:rsidRPr="00C22B73">
        <w:rPr>
          <w:rFonts w:asciiTheme="minorHAnsi" w:hAnsiTheme="minorHAnsi" w:cstheme="minorHAnsi"/>
        </w:rPr>
        <w:t xml:space="preserve">ur </w:t>
      </w:r>
      <w:r w:rsidR="00660E52">
        <w:rPr>
          <w:rFonts w:asciiTheme="minorHAnsi" w:hAnsiTheme="minorHAnsi" w:cstheme="minorHAnsi"/>
        </w:rPr>
        <w:t xml:space="preserve">annual </w:t>
      </w:r>
      <w:r w:rsidR="003D7644" w:rsidRPr="00C22B73">
        <w:rPr>
          <w:rFonts w:asciiTheme="minorHAnsi" w:hAnsiTheme="minorHAnsi" w:cstheme="minorHAnsi"/>
        </w:rPr>
        <w:t xml:space="preserve">Diversity competition </w:t>
      </w:r>
      <w:r w:rsidR="00D5311C">
        <w:rPr>
          <w:rFonts w:asciiTheme="minorHAnsi" w:hAnsiTheme="minorHAnsi" w:cstheme="minorHAnsi"/>
        </w:rPr>
        <w:t>did not take place</w:t>
      </w:r>
      <w:r w:rsidR="003D7644" w:rsidRPr="00C22B73">
        <w:rPr>
          <w:rFonts w:asciiTheme="minorHAnsi" w:hAnsiTheme="minorHAnsi" w:cstheme="minorHAnsi"/>
        </w:rPr>
        <w:t xml:space="preserve"> in 20/21 </w:t>
      </w:r>
      <w:r w:rsidR="00660E52">
        <w:rPr>
          <w:rFonts w:asciiTheme="minorHAnsi" w:hAnsiTheme="minorHAnsi" w:cstheme="minorHAnsi"/>
        </w:rPr>
        <w:t xml:space="preserve">due to the national </w:t>
      </w:r>
      <w:r w:rsidR="003D7644" w:rsidRPr="00C22B73">
        <w:rPr>
          <w:rFonts w:asciiTheme="minorHAnsi" w:hAnsiTheme="minorHAnsi" w:cstheme="minorHAnsi"/>
        </w:rPr>
        <w:t xml:space="preserve">lockdown in term 2. The </w:t>
      </w:r>
      <w:r w:rsidR="00660E52">
        <w:rPr>
          <w:rFonts w:asciiTheme="minorHAnsi" w:hAnsiTheme="minorHAnsi" w:cstheme="minorHAnsi"/>
        </w:rPr>
        <w:t xml:space="preserve">College </w:t>
      </w:r>
      <w:r w:rsidR="003D7644" w:rsidRPr="00C22B73">
        <w:rPr>
          <w:rFonts w:asciiTheme="minorHAnsi" w:hAnsiTheme="minorHAnsi" w:cstheme="minorHAnsi"/>
        </w:rPr>
        <w:t xml:space="preserve">enrichment team </w:t>
      </w:r>
      <w:r w:rsidR="00660E52">
        <w:rPr>
          <w:rFonts w:asciiTheme="minorHAnsi" w:hAnsiTheme="minorHAnsi" w:cstheme="minorHAnsi"/>
        </w:rPr>
        <w:t>is</w:t>
      </w:r>
      <w:r w:rsidR="003D7644" w:rsidRPr="00C22B73">
        <w:rPr>
          <w:rFonts w:asciiTheme="minorHAnsi" w:hAnsiTheme="minorHAnsi" w:cstheme="minorHAnsi"/>
        </w:rPr>
        <w:t xml:space="preserve"> presently reviewing options for this competition moving forwards. However, there were </w:t>
      </w:r>
      <w:proofErr w:type="gramStart"/>
      <w:r w:rsidR="003D7644" w:rsidRPr="00C22B73">
        <w:rPr>
          <w:rFonts w:asciiTheme="minorHAnsi" w:hAnsiTheme="minorHAnsi" w:cstheme="minorHAnsi"/>
        </w:rPr>
        <w:t>a number of</w:t>
      </w:r>
      <w:proofErr w:type="gramEnd"/>
      <w:r w:rsidR="003D7644" w:rsidRPr="00C22B73">
        <w:rPr>
          <w:rFonts w:asciiTheme="minorHAnsi" w:hAnsiTheme="minorHAnsi" w:cstheme="minorHAnsi"/>
        </w:rPr>
        <w:t xml:space="preserve"> other initiatives and events run last year to foster good relations between different groups. These included activities around Black History Month, celebration of Diwali, presentations around culture and religion awareness, an art competition focussing on holocaust awareness day, activities around LGBTQ+ awareness month and a foreign language week. </w:t>
      </w:r>
    </w:p>
    <w:p w:rsidR="009A2A0A" w:rsidRDefault="009A2A0A" w:rsidP="004E1011">
      <w:pPr>
        <w:rPr>
          <w:rFonts w:asciiTheme="minorHAnsi" w:hAnsiTheme="minorHAnsi" w:cstheme="minorHAnsi"/>
        </w:rPr>
      </w:pPr>
    </w:p>
    <w:p w:rsidR="009A2A0A" w:rsidRPr="00C22B73" w:rsidRDefault="009A2A0A" w:rsidP="004E1011">
      <w:pPr>
        <w:rPr>
          <w:rFonts w:asciiTheme="minorHAnsi" w:hAnsiTheme="minorHAnsi" w:cstheme="minorHAnsi"/>
        </w:rPr>
      </w:pPr>
    </w:p>
    <w:p w:rsidR="004F45AB" w:rsidRPr="003F4399" w:rsidRDefault="004966E6" w:rsidP="0003383D">
      <w:pPr>
        <w:jc w:val="center"/>
        <w:rPr>
          <w:rFonts w:asciiTheme="minorHAnsi" w:hAnsiTheme="minorHAnsi" w:cstheme="minorHAnsi"/>
        </w:rPr>
      </w:pPr>
      <w:r w:rsidRPr="003F4399">
        <w:rPr>
          <w:rFonts w:asciiTheme="minorHAnsi" w:hAnsiTheme="minorHAnsi" w:cstheme="minorHAnsi"/>
          <w:noProof/>
          <w:lang w:eastAsia="en-GB"/>
        </w:rPr>
        <w:drawing>
          <wp:inline distT="0" distB="0" distL="0" distR="0" wp14:anchorId="4BE64E7E" wp14:editId="5D5E0E50">
            <wp:extent cx="5143500" cy="385915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3216" cy="3873948"/>
                    </a:xfrm>
                    <a:prstGeom prst="rect">
                      <a:avLst/>
                    </a:prstGeom>
                    <a:noFill/>
                    <a:ln>
                      <a:noFill/>
                    </a:ln>
                  </pic:spPr>
                </pic:pic>
              </a:graphicData>
            </a:graphic>
          </wp:inline>
        </w:drawing>
      </w:r>
    </w:p>
    <w:p w:rsidR="006B1FC4" w:rsidRPr="003F4399" w:rsidRDefault="006B1FC4" w:rsidP="004E1011">
      <w:pPr>
        <w:rPr>
          <w:rFonts w:asciiTheme="minorHAnsi" w:hAnsiTheme="minorHAnsi" w:cstheme="minorHAnsi"/>
        </w:rPr>
      </w:pPr>
    </w:p>
    <w:p w:rsidR="006B1FC4" w:rsidRPr="003F4399" w:rsidRDefault="006B1FC4" w:rsidP="004E1011">
      <w:pPr>
        <w:rPr>
          <w:rFonts w:asciiTheme="minorHAnsi" w:hAnsiTheme="minorHAnsi" w:cstheme="minorHAnsi"/>
        </w:rPr>
      </w:pPr>
    </w:p>
    <w:p w:rsidR="006B1FC4" w:rsidRPr="003F4399" w:rsidRDefault="004966E6" w:rsidP="006C0175">
      <w:pPr>
        <w:jc w:val="center"/>
        <w:rPr>
          <w:rFonts w:asciiTheme="minorHAnsi" w:hAnsiTheme="minorHAnsi" w:cstheme="minorHAnsi"/>
          <w:i/>
        </w:rPr>
      </w:pPr>
      <w:r w:rsidRPr="003F4399">
        <w:rPr>
          <w:rFonts w:asciiTheme="minorHAnsi" w:hAnsiTheme="minorHAnsi" w:cstheme="minorHAnsi"/>
          <w:i/>
        </w:rPr>
        <w:t>Art and Design LGBT Mural 2020</w:t>
      </w:r>
    </w:p>
    <w:p w:rsidR="006B1FC4" w:rsidRPr="003F4399" w:rsidRDefault="006B1FC4" w:rsidP="004E1011">
      <w:pPr>
        <w:rPr>
          <w:rFonts w:asciiTheme="minorHAnsi" w:hAnsiTheme="minorHAnsi" w:cstheme="minorHAnsi"/>
        </w:rPr>
      </w:pPr>
    </w:p>
    <w:p w:rsidR="00A331D8" w:rsidRPr="003F4399" w:rsidRDefault="00A331D8" w:rsidP="004E1011">
      <w:pPr>
        <w:pStyle w:val="Heading2"/>
        <w:rPr>
          <w:rFonts w:asciiTheme="minorHAnsi" w:hAnsiTheme="minorHAnsi" w:cstheme="minorHAnsi"/>
        </w:rPr>
      </w:pPr>
    </w:p>
    <w:p w:rsidR="0003383D" w:rsidRPr="003F4399" w:rsidRDefault="0003383D" w:rsidP="004E1011">
      <w:pPr>
        <w:pStyle w:val="Heading2"/>
        <w:rPr>
          <w:rFonts w:asciiTheme="minorHAnsi" w:hAnsiTheme="minorHAnsi" w:cstheme="minorHAnsi"/>
        </w:rPr>
      </w:pPr>
    </w:p>
    <w:p w:rsidR="0003383D" w:rsidRPr="003F4399" w:rsidRDefault="0003383D">
      <w:pPr>
        <w:spacing w:after="160" w:line="259" w:lineRule="auto"/>
        <w:rPr>
          <w:rFonts w:asciiTheme="minorHAnsi" w:eastAsiaTheme="majorEastAsia" w:hAnsiTheme="minorHAnsi" w:cstheme="minorHAnsi"/>
          <w:color w:val="2E74B5" w:themeColor="accent1" w:themeShade="BF"/>
          <w:sz w:val="26"/>
          <w:szCs w:val="26"/>
        </w:rPr>
      </w:pPr>
      <w:r w:rsidRPr="003F4399">
        <w:rPr>
          <w:rFonts w:asciiTheme="minorHAnsi" w:hAnsiTheme="minorHAnsi" w:cstheme="minorHAnsi"/>
        </w:rPr>
        <w:br w:type="page"/>
      </w:r>
    </w:p>
    <w:p w:rsidR="0055223F" w:rsidRPr="003F4399" w:rsidRDefault="0055223F" w:rsidP="004E1011">
      <w:pPr>
        <w:pStyle w:val="Heading2"/>
        <w:rPr>
          <w:rFonts w:asciiTheme="minorHAnsi" w:hAnsiTheme="minorHAnsi" w:cstheme="minorHAnsi"/>
        </w:rPr>
      </w:pPr>
      <w:bookmarkStart w:id="12" w:name="_Toc92964841"/>
      <w:r w:rsidRPr="003F4399">
        <w:rPr>
          <w:rFonts w:asciiTheme="minorHAnsi" w:hAnsiTheme="minorHAnsi" w:cstheme="minorHAnsi"/>
        </w:rPr>
        <w:t>Advance equality of opportunity</w:t>
      </w:r>
      <w:bookmarkEnd w:id="12"/>
    </w:p>
    <w:p w:rsidR="0055223F" w:rsidRPr="003F4399" w:rsidRDefault="0055223F" w:rsidP="004E1011">
      <w:pPr>
        <w:rPr>
          <w:rFonts w:asciiTheme="minorHAnsi" w:hAnsiTheme="minorHAnsi" w:cstheme="minorHAnsi"/>
          <w:highlight w:val="yellow"/>
        </w:rPr>
      </w:pPr>
    </w:p>
    <w:p w:rsidR="005F3632" w:rsidRPr="00C22B73" w:rsidRDefault="00CD1C5C" w:rsidP="004E1011">
      <w:pPr>
        <w:rPr>
          <w:rFonts w:asciiTheme="minorHAnsi" w:hAnsiTheme="minorHAnsi" w:cstheme="minorHAnsi"/>
        </w:rPr>
      </w:pPr>
      <w:r w:rsidRPr="003F4399">
        <w:rPr>
          <w:rFonts w:asciiTheme="minorHAnsi" w:hAnsiTheme="minorHAnsi" w:cstheme="minorHAnsi"/>
        </w:rPr>
        <w:t xml:space="preserve">The College has </w:t>
      </w:r>
      <w:proofErr w:type="gramStart"/>
      <w:r w:rsidRPr="003F4399">
        <w:rPr>
          <w:rFonts w:asciiTheme="minorHAnsi" w:hAnsiTheme="minorHAnsi" w:cstheme="minorHAnsi"/>
        </w:rPr>
        <w:t>a number of</w:t>
      </w:r>
      <w:proofErr w:type="gramEnd"/>
      <w:r w:rsidRPr="003F4399">
        <w:rPr>
          <w:rFonts w:asciiTheme="minorHAnsi" w:hAnsiTheme="minorHAnsi" w:cstheme="minorHAnsi"/>
        </w:rPr>
        <w:t xml:space="preserve"> services to advance equality of opportunity</w:t>
      </w:r>
      <w:r w:rsidR="0055223F" w:rsidRPr="003F4399">
        <w:rPr>
          <w:rFonts w:asciiTheme="minorHAnsi" w:hAnsiTheme="minorHAnsi" w:cstheme="minorHAnsi"/>
        </w:rPr>
        <w:t xml:space="preserve">, including </w:t>
      </w:r>
      <w:r w:rsidR="0052058E" w:rsidRPr="003F4399">
        <w:rPr>
          <w:rFonts w:asciiTheme="minorHAnsi" w:hAnsiTheme="minorHAnsi" w:cstheme="minorHAnsi"/>
        </w:rPr>
        <w:t xml:space="preserve">counselling, </w:t>
      </w:r>
      <w:r w:rsidR="000C695B" w:rsidRPr="00C22B73">
        <w:rPr>
          <w:rFonts w:asciiTheme="minorHAnsi" w:hAnsiTheme="minorHAnsi" w:cstheme="minorHAnsi"/>
        </w:rPr>
        <w:t>careers</w:t>
      </w:r>
      <w:r w:rsidR="0055223F" w:rsidRPr="00C22B73">
        <w:rPr>
          <w:rFonts w:asciiTheme="minorHAnsi" w:hAnsiTheme="minorHAnsi" w:cstheme="minorHAnsi"/>
        </w:rPr>
        <w:t xml:space="preserve"> advice, </w:t>
      </w:r>
      <w:r w:rsidR="000C695B" w:rsidRPr="00C22B73">
        <w:rPr>
          <w:rFonts w:asciiTheme="minorHAnsi" w:hAnsiTheme="minorHAnsi" w:cstheme="minorHAnsi"/>
        </w:rPr>
        <w:t>financial support</w:t>
      </w:r>
      <w:r w:rsidR="0055223F" w:rsidRPr="00C22B73">
        <w:rPr>
          <w:rFonts w:asciiTheme="minorHAnsi" w:hAnsiTheme="minorHAnsi" w:cstheme="minorHAnsi"/>
        </w:rPr>
        <w:t xml:space="preserve"> and </w:t>
      </w:r>
      <w:r w:rsidR="000C695B" w:rsidRPr="00C22B73">
        <w:rPr>
          <w:rFonts w:asciiTheme="minorHAnsi" w:hAnsiTheme="minorHAnsi" w:cstheme="minorHAnsi"/>
        </w:rPr>
        <w:t>Additional Learning Support.</w:t>
      </w:r>
      <w:r w:rsidR="00D82825" w:rsidRPr="00C22B73">
        <w:rPr>
          <w:rFonts w:asciiTheme="minorHAnsi" w:hAnsiTheme="minorHAnsi" w:cstheme="minorHAnsi"/>
        </w:rPr>
        <w:t xml:space="preserve"> </w:t>
      </w:r>
      <w:r w:rsidR="009976B3" w:rsidRPr="00C22B73">
        <w:rPr>
          <w:rFonts w:asciiTheme="minorHAnsi" w:hAnsiTheme="minorHAnsi" w:cstheme="minorHAnsi"/>
        </w:rPr>
        <w:t>E</w:t>
      </w:r>
      <w:r w:rsidR="008629C6" w:rsidRPr="00C22B73">
        <w:rPr>
          <w:rFonts w:asciiTheme="minorHAnsi" w:hAnsiTheme="minorHAnsi" w:cstheme="minorHAnsi"/>
        </w:rPr>
        <w:t>xamples</w:t>
      </w:r>
      <w:r w:rsidR="00C03037" w:rsidRPr="00C22B73">
        <w:rPr>
          <w:rFonts w:asciiTheme="minorHAnsi" w:hAnsiTheme="minorHAnsi" w:cstheme="minorHAnsi"/>
        </w:rPr>
        <w:t xml:space="preserve"> o</w:t>
      </w:r>
      <w:r w:rsidR="005F3632" w:rsidRPr="00C22B73">
        <w:rPr>
          <w:rFonts w:asciiTheme="minorHAnsi" w:hAnsiTheme="minorHAnsi" w:cstheme="minorHAnsi"/>
        </w:rPr>
        <w:t xml:space="preserve">f the impact of these services in </w:t>
      </w:r>
      <w:r w:rsidR="00621C1E" w:rsidRPr="00C22B73">
        <w:rPr>
          <w:rFonts w:asciiTheme="minorHAnsi" w:hAnsiTheme="minorHAnsi" w:cstheme="minorHAnsi"/>
        </w:rPr>
        <w:t>2020-21</w:t>
      </w:r>
      <w:r w:rsidR="005F3632" w:rsidRPr="00C22B73">
        <w:rPr>
          <w:rFonts w:asciiTheme="minorHAnsi" w:hAnsiTheme="minorHAnsi" w:cstheme="minorHAnsi"/>
        </w:rPr>
        <w:t xml:space="preserve"> </w:t>
      </w:r>
      <w:r w:rsidR="009976B3" w:rsidRPr="00C22B73">
        <w:rPr>
          <w:rFonts w:asciiTheme="minorHAnsi" w:hAnsiTheme="minorHAnsi" w:cstheme="minorHAnsi"/>
        </w:rPr>
        <w:t>include:</w:t>
      </w:r>
    </w:p>
    <w:p w:rsidR="00525792" w:rsidRPr="00C22B73" w:rsidRDefault="00525792" w:rsidP="004E1011">
      <w:pPr>
        <w:pStyle w:val="ListParagraph"/>
        <w:rPr>
          <w:rFonts w:asciiTheme="minorHAnsi" w:hAnsiTheme="minorHAnsi" w:cstheme="minorHAnsi"/>
          <w:color w:val="auto"/>
          <w:sz w:val="22"/>
          <w:szCs w:val="22"/>
        </w:rPr>
      </w:pPr>
    </w:p>
    <w:p w:rsidR="005F7CFB" w:rsidRPr="00C22B73" w:rsidRDefault="005F7CFB" w:rsidP="005F7CFB">
      <w:pPr>
        <w:numPr>
          <w:ilvl w:val="0"/>
          <w:numId w:val="20"/>
        </w:numPr>
        <w:ind w:left="452" w:hanging="283"/>
        <w:contextualSpacing/>
        <w:rPr>
          <w:rFonts w:asciiTheme="minorHAnsi" w:hAnsiTheme="minorHAnsi" w:cstheme="minorHAnsi"/>
        </w:rPr>
      </w:pPr>
      <w:r w:rsidRPr="00C22B73">
        <w:rPr>
          <w:rFonts w:asciiTheme="minorHAnsi" w:hAnsiTheme="minorHAnsi" w:cstheme="minorHAnsi"/>
        </w:rPr>
        <w:t xml:space="preserve">In </w:t>
      </w:r>
      <w:r w:rsidR="00621C1E" w:rsidRPr="00C22B73">
        <w:rPr>
          <w:rFonts w:asciiTheme="minorHAnsi" w:hAnsiTheme="minorHAnsi" w:cstheme="minorHAnsi"/>
        </w:rPr>
        <w:t>2020-21</w:t>
      </w:r>
      <w:r w:rsidRPr="00C22B73">
        <w:rPr>
          <w:rFonts w:asciiTheme="minorHAnsi" w:hAnsiTheme="minorHAnsi" w:cstheme="minorHAnsi"/>
        </w:rPr>
        <w:t xml:space="preserve"> </w:t>
      </w:r>
      <w:r w:rsidR="007C28CC" w:rsidRPr="00C22B73">
        <w:rPr>
          <w:rFonts w:asciiTheme="minorHAnsi" w:hAnsiTheme="minorHAnsi" w:cstheme="minorHAnsi"/>
        </w:rPr>
        <w:t xml:space="preserve">the college ran a </w:t>
      </w:r>
      <w:r w:rsidR="00660E52">
        <w:rPr>
          <w:rFonts w:asciiTheme="minorHAnsi" w:hAnsiTheme="minorHAnsi" w:cstheme="minorHAnsi"/>
        </w:rPr>
        <w:t xml:space="preserve">virtual </w:t>
      </w:r>
      <w:r w:rsidR="007C28CC" w:rsidRPr="00C22B73">
        <w:rPr>
          <w:rFonts w:asciiTheme="minorHAnsi" w:hAnsiTheme="minorHAnsi" w:cstheme="minorHAnsi"/>
        </w:rPr>
        <w:t xml:space="preserve">HE </w:t>
      </w:r>
      <w:r w:rsidR="008105C1" w:rsidRPr="00C22B73">
        <w:rPr>
          <w:rFonts w:asciiTheme="minorHAnsi" w:hAnsiTheme="minorHAnsi" w:cstheme="minorHAnsi"/>
        </w:rPr>
        <w:t xml:space="preserve">parents’ evening </w:t>
      </w:r>
      <w:r w:rsidR="00660E52">
        <w:rPr>
          <w:rFonts w:asciiTheme="minorHAnsi" w:hAnsiTheme="minorHAnsi" w:cstheme="minorHAnsi"/>
        </w:rPr>
        <w:t>to raise</w:t>
      </w:r>
      <w:r w:rsidR="008105C1" w:rsidRPr="00C22B73">
        <w:rPr>
          <w:rFonts w:asciiTheme="minorHAnsi" w:hAnsiTheme="minorHAnsi" w:cstheme="minorHAnsi"/>
        </w:rPr>
        <w:t xml:space="preserve"> awareness and </w:t>
      </w:r>
      <w:r w:rsidR="00660E52">
        <w:rPr>
          <w:rFonts w:asciiTheme="minorHAnsi" w:hAnsiTheme="minorHAnsi" w:cstheme="minorHAnsi"/>
        </w:rPr>
        <w:t>a</w:t>
      </w:r>
      <w:r w:rsidR="008105C1" w:rsidRPr="00C22B73">
        <w:rPr>
          <w:rFonts w:asciiTheme="minorHAnsi" w:hAnsiTheme="minorHAnsi" w:cstheme="minorHAnsi"/>
        </w:rPr>
        <w:t>spirations within the college community.</w:t>
      </w:r>
    </w:p>
    <w:p w:rsidR="00621C1E" w:rsidRPr="00C22B73" w:rsidRDefault="00621C1E" w:rsidP="005F7CFB">
      <w:pPr>
        <w:numPr>
          <w:ilvl w:val="0"/>
          <w:numId w:val="20"/>
        </w:numPr>
        <w:ind w:left="452" w:hanging="283"/>
        <w:contextualSpacing/>
        <w:rPr>
          <w:rFonts w:asciiTheme="minorHAnsi" w:hAnsiTheme="minorHAnsi" w:cstheme="minorHAnsi"/>
        </w:rPr>
      </w:pPr>
      <w:r w:rsidRPr="00C22B73">
        <w:rPr>
          <w:rFonts w:asciiTheme="minorHAnsi" w:hAnsiTheme="minorHAnsi" w:cstheme="minorHAnsi"/>
        </w:rPr>
        <w:t>Over the second lockdown staff contacted over 150 vulnerable students on a weekly basis to check on their welfare.</w:t>
      </w:r>
    </w:p>
    <w:p w:rsidR="002E11AD" w:rsidRPr="00C22B73" w:rsidRDefault="002E11AD" w:rsidP="002E11AD">
      <w:pPr>
        <w:numPr>
          <w:ilvl w:val="0"/>
          <w:numId w:val="20"/>
        </w:numPr>
        <w:ind w:left="452" w:hanging="283"/>
        <w:contextualSpacing/>
        <w:rPr>
          <w:rFonts w:asciiTheme="minorHAnsi" w:hAnsiTheme="minorHAnsi" w:cstheme="minorHAnsi"/>
        </w:rPr>
      </w:pPr>
      <w:r w:rsidRPr="00C22B73">
        <w:rPr>
          <w:rFonts w:asciiTheme="minorHAnsi" w:hAnsiTheme="minorHAnsi" w:cstheme="minorHAnsi"/>
        </w:rPr>
        <w:t>On a star rating of 1 to 5 students on average rated the careers support gained from advisors as 4.</w:t>
      </w:r>
      <w:r w:rsidR="00621C1E" w:rsidRPr="00C22B73">
        <w:rPr>
          <w:rFonts w:asciiTheme="minorHAnsi" w:hAnsiTheme="minorHAnsi" w:cstheme="minorHAnsi"/>
        </w:rPr>
        <w:t>7</w:t>
      </w:r>
      <w:r w:rsidRPr="00C22B73">
        <w:rPr>
          <w:rFonts w:asciiTheme="minorHAnsi" w:hAnsiTheme="minorHAnsi" w:cstheme="minorHAnsi"/>
        </w:rPr>
        <w:t xml:space="preserve">. </w:t>
      </w:r>
    </w:p>
    <w:p w:rsidR="00C856E7" w:rsidRPr="00C22B73" w:rsidRDefault="000B20E6" w:rsidP="00A31F17">
      <w:pPr>
        <w:numPr>
          <w:ilvl w:val="0"/>
          <w:numId w:val="20"/>
        </w:numPr>
        <w:spacing w:before="60" w:after="60"/>
        <w:ind w:left="451" w:hanging="284"/>
        <w:rPr>
          <w:rFonts w:asciiTheme="minorHAnsi" w:hAnsiTheme="minorHAnsi" w:cstheme="minorHAnsi"/>
        </w:rPr>
      </w:pPr>
      <w:r w:rsidRPr="00C22B73">
        <w:rPr>
          <w:rFonts w:asciiTheme="minorHAnsi" w:hAnsiTheme="minorHAnsi" w:cstheme="minorHAnsi"/>
        </w:rPr>
        <w:t>98</w:t>
      </w:r>
      <w:r w:rsidR="00C856E7" w:rsidRPr="00C22B73">
        <w:rPr>
          <w:rFonts w:asciiTheme="minorHAnsi" w:hAnsiTheme="minorHAnsi" w:cstheme="minorHAnsi"/>
        </w:rPr>
        <w:t>% of enrolments for High Needs learners achieved the</w:t>
      </w:r>
      <w:r w:rsidR="00260640" w:rsidRPr="00C22B73">
        <w:rPr>
          <w:rFonts w:asciiTheme="minorHAnsi" w:hAnsiTheme="minorHAnsi" w:cstheme="minorHAnsi"/>
        </w:rPr>
        <w:t>ir</w:t>
      </w:r>
      <w:r w:rsidR="00C856E7" w:rsidRPr="00C22B73">
        <w:rPr>
          <w:rFonts w:asciiTheme="minorHAnsi" w:hAnsiTheme="minorHAnsi" w:cstheme="minorHAnsi"/>
        </w:rPr>
        <w:t xml:space="preserve"> qualification</w:t>
      </w:r>
      <w:r w:rsidR="0080236F" w:rsidRPr="00C22B73">
        <w:rPr>
          <w:rFonts w:asciiTheme="minorHAnsi" w:hAnsiTheme="minorHAnsi" w:cstheme="minorHAnsi"/>
        </w:rPr>
        <w:t>.</w:t>
      </w:r>
    </w:p>
    <w:p w:rsidR="00525792" w:rsidRDefault="000B20E6" w:rsidP="00A31F17">
      <w:pPr>
        <w:numPr>
          <w:ilvl w:val="0"/>
          <w:numId w:val="20"/>
        </w:numPr>
        <w:spacing w:before="60" w:after="60"/>
        <w:ind w:left="451" w:hanging="284"/>
        <w:rPr>
          <w:rFonts w:asciiTheme="minorHAnsi" w:hAnsiTheme="minorHAnsi" w:cstheme="minorHAnsi"/>
        </w:rPr>
      </w:pPr>
      <w:r w:rsidRPr="00C22B73">
        <w:rPr>
          <w:rFonts w:asciiTheme="minorHAnsi" w:hAnsiTheme="minorHAnsi" w:cstheme="minorHAnsi"/>
        </w:rPr>
        <w:t>93</w:t>
      </w:r>
      <w:r w:rsidR="00525792" w:rsidRPr="00C22B73">
        <w:rPr>
          <w:rFonts w:asciiTheme="minorHAnsi" w:hAnsiTheme="minorHAnsi" w:cstheme="minorHAnsi"/>
        </w:rPr>
        <w:t>% of learners in receipt of Additional Learning Support successfully achieved their qualification</w:t>
      </w:r>
      <w:r w:rsidR="00777C9A" w:rsidRPr="00C22B73">
        <w:rPr>
          <w:rFonts w:asciiTheme="minorHAnsi" w:hAnsiTheme="minorHAnsi" w:cstheme="minorHAnsi"/>
        </w:rPr>
        <w:t>.</w:t>
      </w:r>
    </w:p>
    <w:p w:rsidR="00660E52" w:rsidRDefault="00660E52" w:rsidP="00660E52">
      <w:pPr>
        <w:textAlignment w:val="baseline"/>
        <w:rPr>
          <w:rFonts w:eastAsia="Times New Roman" w:cs="Calibri"/>
          <w:lang w:eastAsia="en-GB"/>
        </w:rPr>
      </w:pPr>
    </w:p>
    <w:p w:rsidR="00660E52" w:rsidRPr="00660E52" w:rsidRDefault="00660E52" w:rsidP="00660E52">
      <w:pPr>
        <w:textAlignment w:val="baseline"/>
        <w:rPr>
          <w:rFonts w:ascii="Segoe UI" w:eastAsia="Times New Roman" w:hAnsi="Segoe UI" w:cs="Segoe UI"/>
          <w:sz w:val="18"/>
          <w:szCs w:val="18"/>
          <w:lang w:eastAsia="en-GB"/>
        </w:rPr>
      </w:pPr>
    </w:p>
    <w:p w:rsidR="00DE4CEB" w:rsidRPr="003F4399" w:rsidRDefault="00F767E1" w:rsidP="00D40635">
      <w:pPr>
        <w:spacing w:after="200" w:line="240" w:lineRule="exact"/>
        <w:contextualSpacing/>
        <w:rPr>
          <w:rFonts w:asciiTheme="minorHAnsi" w:hAnsiTheme="minorHAnsi" w:cstheme="minorHAnsi"/>
        </w:rPr>
      </w:pPr>
      <w:r>
        <w:rPr>
          <w:rFonts w:asciiTheme="minorHAnsi" w:hAnsiTheme="minorHAnsi" w:cstheme="minorHAnsi"/>
          <w:i/>
        </w:rPr>
        <w:t>In the last Matrix A</w:t>
      </w:r>
      <w:r w:rsidR="00F62D9A">
        <w:rPr>
          <w:rFonts w:asciiTheme="minorHAnsi" w:hAnsiTheme="minorHAnsi" w:cstheme="minorHAnsi"/>
          <w:i/>
        </w:rPr>
        <w:t xml:space="preserve">ssessment report, it was noted that </w:t>
      </w:r>
      <w:r w:rsidR="00F4098F" w:rsidRPr="003F4399">
        <w:rPr>
          <w:rFonts w:asciiTheme="minorHAnsi" w:hAnsiTheme="minorHAnsi" w:cstheme="minorHAnsi"/>
          <w:i/>
        </w:rPr>
        <w:t>‘Additional careers resources have been much welcomed and have increased outputs and outcomes. In turn these resources will help the College to fulfil the DFE</w:t>
      </w:r>
      <w:r w:rsidR="00B147B8" w:rsidRPr="003F4399">
        <w:rPr>
          <w:rFonts w:asciiTheme="minorHAnsi" w:hAnsiTheme="minorHAnsi" w:cstheme="minorHAnsi"/>
          <w:i/>
        </w:rPr>
        <w:t xml:space="preserve"> (Department for Education)</w:t>
      </w:r>
      <w:r w:rsidR="00F4098F" w:rsidRPr="003F4399">
        <w:rPr>
          <w:rFonts w:asciiTheme="minorHAnsi" w:hAnsiTheme="minorHAnsi" w:cstheme="minorHAnsi"/>
          <w:i/>
        </w:rPr>
        <w:t xml:space="preserve"> Careers Strategy guidelines, including the Gatsby benchmarks. From the cited developments over the last 12 months, it is evident that cross college IAG </w:t>
      </w:r>
      <w:r w:rsidR="00B147B8" w:rsidRPr="003F4399">
        <w:rPr>
          <w:rFonts w:asciiTheme="minorHAnsi" w:hAnsiTheme="minorHAnsi" w:cstheme="minorHAnsi"/>
          <w:i/>
        </w:rPr>
        <w:t xml:space="preserve">(Information, advice and guidance) </w:t>
      </w:r>
      <w:r w:rsidR="00F4098F" w:rsidRPr="003F4399">
        <w:rPr>
          <w:rFonts w:asciiTheme="minorHAnsi" w:hAnsiTheme="minorHAnsi" w:cstheme="minorHAnsi"/>
          <w:i/>
        </w:rPr>
        <w:t>practices are being strengthened with the careers programme and implementation plan refresher’</w:t>
      </w:r>
      <w:r w:rsidR="00525792" w:rsidRPr="003F4399">
        <w:rPr>
          <w:rFonts w:asciiTheme="minorHAnsi" w:hAnsiTheme="minorHAnsi" w:cstheme="minorHAnsi"/>
        </w:rPr>
        <w:t>.</w:t>
      </w:r>
    </w:p>
    <w:p w:rsidR="00525792" w:rsidRPr="003F4399" w:rsidRDefault="00525792" w:rsidP="00525792">
      <w:pPr>
        <w:spacing w:before="60" w:after="60"/>
        <w:rPr>
          <w:rFonts w:asciiTheme="minorHAnsi" w:hAnsiTheme="minorHAnsi" w:cstheme="minorHAnsi"/>
          <w:color w:val="FF0000"/>
        </w:rPr>
      </w:pPr>
    </w:p>
    <w:p w:rsidR="0003383D" w:rsidRDefault="00A84AB8" w:rsidP="0003383D">
      <w:pPr>
        <w:spacing w:before="60" w:after="60"/>
        <w:rPr>
          <w:rFonts w:asciiTheme="minorHAnsi" w:hAnsiTheme="minorHAnsi" w:cstheme="minorHAnsi"/>
        </w:rPr>
      </w:pPr>
      <w:r>
        <w:rPr>
          <w:rFonts w:asciiTheme="minorHAnsi" w:hAnsiTheme="minorHAnsi" w:cstheme="minorHAnsi"/>
        </w:rPr>
        <w:t xml:space="preserve">In the last published Ofsted </w:t>
      </w:r>
      <w:r w:rsidR="0097693E">
        <w:rPr>
          <w:rFonts w:asciiTheme="minorHAnsi" w:hAnsiTheme="minorHAnsi" w:cstheme="minorHAnsi"/>
        </w:rPr>
        <w:t>i</w:t>
      </w:r>
      <w:r>
        <w:rPr>
          <w:rFonts w:asciiTheme="minorHAnsi" w:hAnsiTheme="minorHAnsi" w:cstheme="minorHAnsi"/>
        </w:rPr>
        <w:t xml:space="preserve">nspection report, it was noted that </w:t>
      </w:r>
      <w:r w:rsidR="00525792" w:rsidRPr="003F4399">
        <w:rPr>
          <w:rFonts w:asciiTheme="minorHAnsi" w:hAnsiTheme="minorHAnsi" w:cstheme="minorHAnsi"/>
        </w:rPr>
        <w:t>‘</w:t>
      </w:r>
      <w:r w:rsidR="00525792" w:rsidRPr="003F4399">
        <w:rPr>
          <w:rFonts w:asciiTheme="minorHAnsi" w:hAnsiTheme="minorHAnsi" w:cstheme="minorHAnsi"/>
          <w:i/>
        </w:rPr>
        <w:t>Learners and apprentices receive good impartial careers advice and guidance. Most take advantage of the plentiful opportunities to understand their next steps and shape their plans through careers guidance services provided by a team of appropriately qualified careers advisers and appropriate promotion at tutorials and well-planned cross-college careers events</w:t>
      </w:r>
      <w:r w:rsidR="00525792" w:rsidRPr="003F4399">
        <w:rPr>
          <w:rFonts w:asciiTheme="minorHAnsi" w:hAnsiTheme="minorHAnsi" w:cstheme="minorHAnsi"/>
        </w:rPr>
        <w:t>’.</w:t>
      </w:r>
    </w:p>
    <w:p w:rsidR="00C22B73" w:rsidRDefault="00C22B73" w:rsidP="0003383D">
      <w:pPr>
        <w:spacing w:before="60" w:after="60"/>
        <w:rPr>
          <w:rFonts w:asciiTheme="minorHAnsi" w:hAnsiTheme="minorHAnsi" w:cstheme="minorHAnsi"/>
        </w:rPr>
      </w:pPr>
    </w:p>
    <w:p w:rsidR="00A31F17" w:rsidRPr="003F4399" w:rsidRDefault="00A31F17" w:rsidP="004E1011">
      <w:pPr>
        <w:pStyle w:val="Heading2"/>
        <w:rPr>
          <w:rFonts w:asciiTheme="minorHAnsi" w:hAnsiTheme="minorHAnsi" w:cstheme="minorHAnsi"/>
        </w:rPr>
      </w:pPr>
    </w:p>
    <w:p w:rsidR="004D50C4" w:rsidRPr="003F4399" w:rsidRDefault="0003383D" w:rsidP="0003383D">
      <w:pPr>
        <w:spacing w:after="160" w:line="259" w:lineRule="auto"/>
        <w:jc w:val="center"/>
        <w:rPr>
          <w:rFonts w:asciiTheme="minorHAnsi" w:hAnsiTheme="minorHAnsi" w:cstheme="minorHAnsi"/>
        </w:rPr>
      </w:pPr>
      <w:r w:rsidRPr="003F4399">
        <w:rPr>
          <w:rFonts w:asciiTheme="minorHAnsi" w:hAnsiTheme="minorHAnsi" w:cstheme="minorHAnsi"/>
          <w:noProof/>
          <w:lang w:eastAsia="en-GB"/>
        </w:rPr>
        <w:drawing>
          <wp:inline distT="0" distB="0" distL="0" distR="0" wp14:anchorId="7C580B65" wp14:editId="58BA16F4">
            <wp:extent cx="3627120" cy="2720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p w:rsidR="0003383D" w:rsidRPr="003F4399" w:rsidRDefault="0003383D" w:rsidP="0003383D">
      <w:pPr>
        <w:spacing w:after="160" w:line="259" w:lineRule="auto"/>
        <w:jc w:val="center"/>
        <w:rPr>
          <w:rFonts w:asciiTheme="minorHAnsi" w:eastAsiaTheme="majorEastAsia" w:hAnsiTheme="minorHAnsi" w:cstheme="minorHAnsi"/>
          <w:color w:val="2E74B5" w:themeColor="accent1" w:themeShade="BF"/>
          <w:sz w:val="26"/>
          <w:szCs w:val="26"/>
        </w:rPr>
      </w:pPr>
    </w:p>
    <w:p w:rsidR="007B2955" w:rsidRPr="003F4399" w:rsidRDefault="007B2955" w:rsidP="0003383D">
      <w:pPr>
        <w:spacing w:after="160" w:line="259" w:lineRule="auto"/>
        <w:jc w:val="center"/>
        <w:rPr>
          <w:rFonts w:asciiTheme="minorHAnsi" w:eastAsiaTheme="majorEastAsia" w:hAnsiTheme="minorHAnsi" w:cstheme="minorHAnsi"/>
          <w:color w:val="2E74B5" w:themeColor="accent1" w:themeShade="BF"/>
          <w:sz w:val="26"/>
          <w:szCs w:val="26"/>
        </w:rPr>
      </w:pPr>
    </w:p>
    <w:p w:rsidR="007E5506" w:rsidRPr="003F4399" w:rsidRDefault="007E5506" w:rsidP="004E1011">
      <w:pPr>
        <w:pStyle w:val="Heading2"/>
        <w:rPr>
          <w:rFonts w:asciiTheme="minorHAnsi" w:hAnsiTheme="minorHAnsi" w:cstheme="minorHAnsi"/>
        </w:rPr>
      </w:pPr>
      <w:bookmarkStart w:id="13" w:name="_Toc92964842"/>
      <w:r w:rsidRPr="003F4399">
        <w:rPr>
          <w:rFonts w:asciiTheme="minorHAnsi" w:hAnsiTheme="minorHAnsi" w:cstheme="minorHAnsi"/>
        </w:rPr>
        <w:t xml:space="preserve">Promotion of Equality and Diversity </w:t>
      </w:r>
      <w:r w:rsidR="005F3632" w:rsidRPr="003F4399">
        <w:rPr>
          <w:rFonts w:asciiTheme="minorHAnsi" w:hAnsiTheme="minorHAnsi" w:cstheme="minorHAnsi"/>
        </w:rPr>
        <w:t xml:space="preserve">across College and </w:t>
      </w:r>
      <w:r w:rsidRPr="003F4399">
        <w:rPr>
          <w:rFonts w:asciiTheme="minorHAnsi" w:hAnsiTheme="minorHAnsi" w:cstheme="minorHAnsi"/>
        </w:rPr>
        <w:t>in teaching and learning</w:t>
      </w:r>
      <w:bookmarkEnd w:id="13"/>
      <w:r w:rsidRPr="003F4399">
        <w:rPr>
          <w:rFonts w:asciiTheme="minorHAnsi" w:hAnsiTheme="minorHAnsi" w:cstheme="minorHAnsi"/>
        </w:rPr>
        <w:t xml:space="preserve"> </w:t>
      </w:r>
    </w:p>
    <w:p w:rsidR="00CD1C5C" w:rsidRPr="003F4399" w:rsidRDefault="00CD1C5C" w:rsidP="004E1011">
      <w:pPr>
        <w:rPr>
          <w:rFonts w:asciiTheme="minorHAnsi" w:hAnsiTheme="minorHAnsi" w:cstheme="minorHAnsi"/>
        </w:rPr>
      </w:pPr>
    </w:p>
    <w:p w:rsidR="005F3632" w:rsidRPr="003F4399" w:rsidRDefault="0055223F" w:rsidP="004E1011">
      <w:pPr>
        <w:rPr>
          <w:rFonts w:asciiTheme="minorHAnsi" w:eastAsia="Times New Roman" w:hAnsiTheme="minorHAnsi" w:cstheme="minorHAnsi"/>
        </w:rPr>
      </w:pPr>
      <w:r w:rsidRPr="003F4399">
        <w:rPr>
          <w:rFonts w:asciiTheme="minorHAnsi" w:hAnsiTheme="minorHAnsi" w:cstheme="minorHAnsi"/>
        </w:rPr>
        <w:t>At HRC, s</w:t>
      </w:r>
      <w:r w:rsidR="0052058E" w:rsidRPr="003F4399">
        <w:rPr>
          <w:rFonts w:asciiTheme="minorHAnsi" w:hAnsiTheme="minorHAnsi" w:cstheme="minorHAnsi"/>
        </w:rPr>
        <w:t xml:space="preserve">tudents work well together and have respect for themselves and each other. </w:t>
      </w:r>
      <w:r w:rsidR="005F3632" w:rsidRPr="003F4399">
        <w:rPr>
          <w:rFonts w:asciiTheme="minorHAnsi" w:eastAsia="Times New Roman" w:hAnsiTheme="minorHAnsi" w:cstheme="minorHAnsi"/>
        </w:rPr>
        <w:t>Good promotion of equality and diversity across College results in a highly inclusive environment and effective embedding within the wider student experience. In particular:</w:t>
      </w:r>
    </w:p>
    <w:p w:rsidR="00F4098F" w:rsidRPr="003F4399" w:rsidRDefault="00F4098F" w:rsidP="004E1011">
      <w:pPr>
        <w:rPr>
          <w:rFonts w:asciiTheme="minorHAnsi" w:eastAsia="Times New Roman" w:hAnsiTheme="minorHAnsi" w:cstheme="minorHAnsi"/>
        </w:rPr>
      </w:pPr>
    </w:p>
    <w:p w:rsidR="00F4098F" w:rsidRPr="003F4399"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Comprehensive policies on bullying, harassment and discrimination are well understood and used to protect staff and students.</w:t>
      </w:r>
    </w:p>
    <w:p w:rsidR="00F4098F" w:rsidRPr="00C22B73" w:rsidRDefault="00F4098F" w:rsidP="00F4098F">
      <w:pPr>
        <w:numPr>
          <w:ilvl w:val="0"/>
          <w:numId w:val="20"/>
        </w:numPr>
        <w:spacing w:before="60" w:after="60"/>
        <w:contextualSpacing/>
        <w:rPr>
          <w:rFonts w:asciiTheme="minorHAnsi" w:hAnsiTheme="minorHAnsi" w:cstheme="minorHAnsi"/>
        </w:rPr>
      </w:pPr>
      <w:r w:rsidRPr="003F4399">
        <w:rPr>
          <w:rFonts w:asciiTheme="minorHAnsi" w:hAnsiTheme="minorHAnsi" w:cstheme="minorHAnsi"/>
        </w:rPr>
        <w:t xml:space="preserve">Highly active Inclusion and Impact Task Group, with strong representation across all departments, promotes significant activity and impact on the student and staff experience. The group regularly monitors progress for different groups of learners where achievement gaps are identified, along with examining underlying reasons and taking relevant action to </w:t>
      </w:r>
      <w:r w:rsidRPr="00C22B73">
        <w:rPr>
          <w:rFonts w:asciiTheme="minorHAnsi" w:hAnsiTheme="minorHAnsi" w:cstheme="minorHAnsi"/>
        </w:rPr>
        <w:t>support learners. In 20</w:t>
      </w:r>
      <w:r w:rsidR="002A1D7D">
        <w:rPr>
          <w:rFonts w:asciiTheme="minorHAnsi" w:hAnsiTheme="minorHAnsi" w:cstheme="minorHAnsi"/>
        </w:rPr>
        <w:t>20-21</w:t>
      </w:r>
      <w:r w:rsidRPr="00C22B73">
        <w:rPr>
          <w:rFonts w:asciiTheme="minorHAnsi" w:hAnsiTheme="minorHAnsi" w:cstheme="minorHAnsi"/>
        </w:rPr>
        <w:t xml:space="preserve">, this resulted in improved achievement rates for the large majority of EDIM </w:t>
      </w:r>
      <w:r w:rsidR="00B147B8" w:rsidRPr="00C22B73">
        <w:rPr>
          <w:rFonts w:asciiTheme="minorHAnsi" w:hAnsiTheme="minorHAnsi" w:cstheme="minorHAnsi"/>
        </w:rPr>
        <w:t xml:space="preserve">(Equality and Diversity impact measure) </w:t>
      </w:r>
      <w:r w:rsidRPr="00C22B73">
        <w:rPr>
          <w:rFonts w:asciiTheme="minorHAnsi" w:hAnsiTheme="minorHAnsi" w:cstheme="minorHAnsi"/>
        </w:rPr>
        <w:t>categories.</w:t>
      </w:r>
    </w:p>
    <w:p w:rsidR="00F4098F" w:rsidRPr="00C22B73" w:rsidRDefault="00621C1E" w:rsidP="00F4098F">
      <w:pPr>
        <w:numPr>
          <w:ilvl w:val="0"/>
          <w:numId w:val="20"/>
        </w:numPr>
        <w:spacing w:before="60" w:after="60"/>
        <w:contextualSpacing/>
        <w:rPr>
          <w:rFonts w:asciiTheme="minorHAnsi" w:hAnsiTheme="minorHAnsi" w:cstheme="minorHAnsi"/>
        </w:rPr>
      </w:pPr>
      <w:r w:rsidRPr="00C22B73">
        <w:rPr>
          <w:rFonts w:asciiTheme="minorHAnsi" w:hAnsiTheme="minorHAnsi" w:cstheme="minorHAnsi"/>
        </w:rPr>
        <w:t>A full calendar of events promoting equality and diversity were run by the enrichment team.</w:t>
      </w:r>
    </w:p>
    <w:p w:rsidR="00F4098F" w:rsidRPr="003F4399" w:rsidRDefault="00F4098F" w:rsidP="00F4098F">
      <w:pPr>
        <w:numPr>
          <w:ilvl w:val="0"/>
          <w:numId w:val="20"/>
        </w:numPr>
        <w:spacing w:before="60" w:after="60"/>
        <w:contextualSpacing/>
        <w:rPr>
          <w:rFonts w:asciiTheme="minorHAnsi" w:hAnsiTheme="minorHAnsi" w:cstheme="minorHAnsi"/>
        </w:rPr>
      </w:pPr>
      <w:r w:rsidRPr="00C22B73">
        <w:rPr>
          <w:rFonts w:asciiTheme="minorHAnsi" w:hAnsiTheme="minorHAnsi" w:cstheme="minorHAnsi"/>
        </w:rPr>
        <w:t xml:space="preserve">Support for students is permeated by the College’s commitment to equality and diversity. It is systematically embedded </w:t>
      </w:r>
      <w:r w:rsidRPr="003F4399">
        <w:rPr>
          <w:rFonts w:asciiTheme="minorHAnsi" w:hAnsiTheme="minorHAnsi" w:cstheme="minorHAnsi"/>
        </w:rPr>
        <w:t>in the College calendar of events and challenged through partnerships nationally with Investors in Diversity and locally with community groups and employers.</w:t>
      </w:r>
      <w:r w:rsidR="00C62222" w:rsidRPr="003F4399">
        <w:rPr>
          <w:rFonts w:asciiTheme="minorHAnsi" w:eastAsia="Times New Roman" w:hAnsiTheme="minorHAnsi" w:cstheme="minorHAnsi"/>
        </w:rPr>
        <w:t xml:space="preserve"> </w:t>
      </w:r>
    </w:p>
    <w:p w:rsidR="00660E52" w:rsidRDefault="00660E52" w:rsidP="00660E52">
      <w:pPr>
        <w:pStyle w:val="paragraph"/>
        <w:numPr>
          <w:ilvl w:val="0"/>
          <w:numId w:val="20"/>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sz w:val="22"/>
          <w:szCs w:val="22"/>
        </w:rPr>
        <w:t>Training in equality and diversity is good and 99% of staff have completed E&amp;D training; of those not completed, 2 are new staff in probation who will need to complete </w:t>
      </w:r>
      <w:proofErr w:type="gramStart"/>
      <w:r>
        <w:rPr>
          <w:rStyle w:val="normaltextrun"/>
          <w:rFonts w:ascii="Calibri" w:hAnsi="Calibri" w:cs="Calibri"/>
          <w:sz w:val="22"/>
          <w:szCs w:val="22"/>
        </w:rPr>
        <w:t>in order to</w:t>
      </w:r>
      <w:proofErr w:type="gramEnd"/>
      <w:r>
        <w:rPr>
          <w:rStyle w:val="normaltextrun"/>
          <w:rFonts w:ascii="Calibri" w:hAnsi="Calibri" w:cs="Calibri"/>
          <w:sz w:val="22"/>
          <w:szCs w:val="22"/>
        </w:rPr>
        <w:t> pass their probation. E&amp;D themes are effectively embedded into the wider staff development opportunities. </w:t>
      </w:r>
      <w:r>
        <w:rPr>
          <w:rStyle w:val="eop"/>
          <w:rFonts w:ascii="Calibri" w:eastAsiaTheme="majorEastAsia" w:hAnsi="Calibri" w:cs="Calibri"/>
          <w:sz w:val="22"/>
          <w:szCs w:val="22"/>
        </w:rPr>
        <w:t> </w:t>
      </w:r>
    </w:p>
    <w:p w:rsidR="00660E52" w:rsidRDefault="00660E52" w:rsidP="00660E52">
      <w:pPr>
        <w:pStyle w:val="paragraph"/>
        <w:numPr>
          <w:ilvl w:val="0"/>
          <w:numId w:val="20"/>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An introduction to equality and diversity is included during the college induction event, with additional online training to be completed during the probationary period. Exploring Unconscious Bias workshops commenced in 2020-21. To date 82% of colleagues have completed, feedback has been positive and local actions are being worked upon.</w:t>
      </w:r>
      <w:r>
        <w:rPr>
          <w:rStyle w:val="eop"/>
          <w:rFonts w:ascii="Calibri" w:eastAsiaTheme="majorEastAsia" w:hAnsi="Calibri" w:cs="Calibri"/>
          <w:sz w:val="22"/>
          <w:szCs w:val="22"/>
        </w:rPr>
        <w:t> </w:t>
      </w:r>
    </w:p>
    <w:p w:rsidR="00F4098F" w:rsidRPr="003F4399" w:rsidRDefault="00F4098F" w:rsidP="00F4098F">
      <w:pPr>
        <w:pStyle w:val="ListParagraph"/>
        <w:numPr>
          <w:ilvl w:val="0"/>
          <w:numId w:val="14"/>
        </w:numPr>
        <w:rPr>
          <w:rFonts w:asciiTheme="minorHAnsi" w:hAnsiTheme="minorHAnsi" w:cstheme="minorHAnsi"/>
          <w:sz w:val="22"/>
          <w:szCs w:val="22"/>
        </w:rPr>
      </w:pPr>
      <w:r w:rsidRPr="003F4399">
        <w:rPr>
          <w:rFonts w:asciiTheme="minorHAnsi" w:hAnsiTheme="minorHAnsi" w:cstheme="minorHAnsi"/>
          <w:sz w:val="22"/>
          <w:szCs w:val="22"/>
        </w:rPr>
        <w:t>The College prioritises equality and diversity well by requiring all managers to embed EDIMS into their Quality Improvement Plan.</w:t>
      </w:r>
    </w:p>
    <w:p w:rsidR="00F4098F" w:rsidRPr="003F4399" w:rsidRDefault="00F4098F" w:rsidP="004E1011">
      <w:pPr>
        <w:rPr>
          <w:rFonts w:asciiTheme="minorHAnsi" w:eastAsia="Times New Roman" w:hAnsiTheme="minorHAnsi" w:cstheme="minorHAnsi"/>
        </w:rPr>
      </w:pPr>
    </w:p>
    <w:p w:rsidR="005F3632" w:rsidRPr="003F4399" w:rsidRDefault="005F3632" w:rsidP="004E1011">
      <w:pPr>
        <w:rPr>
          <w:rFonts w:asciiTheme="minorHAnsi" w:hAnsiTheme="minorHAnsi" w:cstheme="minorHAnsi"/>
        </w:rPr>
      </w:pPr>
    </w:p>
    <w:p w:rsidR="007E5506" w:rsidRPr="003F4399" w:rsidRDefault="007E5506" w:rsidP="004E1011">
      <w:pPr>
        <w:pStyle w:val="Heading2"/>
        <w:rPr>
          <w:rFonts w:asciiTheme="minorHAnsi" w:hAnsiTheme="minorHAnsi" w:cstheme="minorHAnsi"/>
        </w:rPr>
      </w:pPr>
      <w:bookmarkStart w:id="14" w:name="_Toc92964843"/>
      <w:r w:rsidRPr="003F4399">
        <w:rPr>
          <w:rFonts w:asciiTheme="minorHAnsi" w:hAnsiTheme="minorHAnsi" w:cstheme="minorHAnsi"/>
        </w:rPr>
        <w:t>Leadership and Management</w:t>
      </w:r>
      <w:bookmarkEnd w:id="14"/>
    </w:p>
    <w:p w:rsidR="00ED7F69" w:rsidRPr="003F4399" w:rsidRDefault="00ED7F69" w:rsidP="004E1011">
      <w:pPr>
        <w:rPr>
          <w:rFonts w:asciiTheme="minorHAnsi" w:hAnsiTheme="minorHAnsi" w:cstheme="minorHAnsi"/>
        </w:rPr>
      </w:pPr>
    </w:p>
    <w:p w:rsidR="00ED7F69" w:rsidRPr="003F4399" w:rsidRDefault="0052058E" w:rsidP="004E1011">
      <w:pPr>
        <w:contextualSpacing/>
        <w:rPr>
          <w:rFonts w:asciiTheme="minorHAnsi" w:hAnsiTheme="minorHAnsi" w:cstheme="minorHAnsi"/>
        </w:rPr>
      </w:pPr>
      <w:r w:rsidRPr="003F4399">
        <w:rPr>
          <w:rFonts w:asciiTheme="minorHAnsi" w:hAnsiTheme="minorHAnsi" w:cstheme="minorHAnsi"/>
        </w:rPr>
        <w:t xml:space="preserve">A strong line is taken to avoid discrimination, harassment and bullying. </w:t>
      </w:r>
      <w:r w:rsidR="00BF5CAA" w:rsidRPr="003F4399">
        <w:rPr>
          <w:rFonts w:asciiTheme="minorHAnsi" w:hAnsiTheme="minorHAnsi" w:cstheme="minorHAnsi"/>
        </w:rPr>
        <w:t>Student</w:t>
      </w:r>
      <w:r w:rsidRPr="003F4399">
        <w:rPr>
          <w:rFonts w:asciiTheme="minorHAnsi" w:hAnsiTheme="minorHAnsi" w:cstheme="minorHAnsi"/>
        </w:rPr>
        <w:t xml:space="preserve"> disciplinar</w:t>
      </w:r>
      <w:r w:rsidR="00261CEB" w:rsidRPr="003F4399">
        <w:rPr>
          <w:rFonts w:asciiTheme="minorHAnsi" w:hAnsiTheme="minorHAnsi" w:cstheme="minorHAnsi"/>
        </w:rPr>
        <w:t>y</w:t>
      </w:r>
      <w:r w:rsidRPr="003F4399">
        <w:rPr>
          <w:rFonts w:asciiTheme="minorHAnsi" w:hAnsiTheme="minorHAnsi" w:cstheme="minorHAnsi"/>
        </w:rPr>
        <w:t xml:space="preserve"> and complaints are analysed </w:t>
      </w:r>
      <w:r w:rsidR="00D40635" w:rsidRPr="003F4399">
        <w:rPr>
          <w:rFonts w:asciiTheme="minorHAnsi" w:hAnsiTheme="minorHAnsi" w:cstheme="minorHAnsi"/>
        </w:rPr>
        <w:t xml:space="preserve">to ensure that </w:t>
      </w:r>
      <w:r w:rsidRPr="003F4399">
        <w:rPr>
          <w:rFonts w:asciiTheme="minorHAnsi" w:hAnsiTheme="minorHAnsi" w:cstheme="minorHAnsi"/>
        </w:rPr>
        <w:t xml:space="preserve">no group of learners are over-represented in terms of their ethnicity. The Disciplinary Policy has been </w:t>
      </w:r>
      <w:r w:rsidR="00BF5CAA" w:rsidRPr="003F4399">
        <w:rPr>
          <w:rFonts w:asciiTheme="minorHAnsi" w:hAnsiTheme="minorHAnsi" w:cstheme="minorHAnsi"/>
        </w:rPr>
        <w:t xml:space="preserve">recently </w:t>
      </w:r>
      <w:r w:rsidRPr="003F4399">
        <w:rPr>
          <w:rFonts w:asciiTheme="minorHAnsi" w:hAnsiTheme="minorHAnsi" w:cstheme="minorHAnsi"/>
        </w:rPr>
        <w:t xml:space="preserve">reviewed </w:t>
      </w:r>
      <w:r w:rsidR="00287A1F" w:rsidRPr="003F4399">
        <w:rPr>
          <w:rFonts w:asciiTheme="minorHAnsi" w:hAnsiTheme="minorHAnsi" w:cstheme="minorHAnsi"/>
        </w:rPr>
        <w:t>and updated</w:t>
      </w:r>
      <w:r w:rsidR="00D40635" w:rsidRPr="003F4399">
        <w:rPr>
          <w:rFonts w:asciiTheme="minorHAnsi" w:hAnsiTheme="minorHAnsi" w:cstheme="minorHAnsi"/>
        </w:rPr>
        <w:t xml:space="preserve"> to ensure a greater level of positive engagement</w:t>
      </w:r>
      <w:r w:rsidR="00287A1F" w:rsidRPr="003F4399">
        <w:rPr>
          <w:rFonts w:asciiTheme="minorHAnsi" w:hAnsiTheme="minorHAnsi" w:cstheme="minorHAnsi"/>
        </w:rPr>
        <w:t>. An Exclusion Panel</w:t>
      </w:r>
      <w:r w:rsidRPr="003F4399">
        <w:rPr>
          <w:rFonts w:asciiTheme="minorHAnsi" w:hAnsiTheme="minorHAnsi" w:cstheme="minorHAnsi"/>
        </w:rPr>
        <w:t xml:space="preserve"> </w:t>
      </w:r>
      <w:r w:rsidR="00BF5CAA" w:rsidRPr="003F4399">
        <w:rPr>
          <w:rFonts w:asciiTheme="minorHAnsi" w:hAnsiTheme="minorHAnsi" w:cstheme="minorHAnsi"/>
        </w:rPr>
        <w:t xml:space="preserve">is convened </w:t>
      </w:r>
      <w:r w:rsidRPr="003F4399">
        <w:rPr>
          <w:rFonts w:asciiTheme="minorHAnsi" w:hAnsiTheme="minorHAnsi" w:cstheme="minorHAnsi"/>
        </w:rPr>
        <w:t xml:space="preserve">in the case of any learner that is being excluded </w:t>
      </w:r>
      <w:r w:rsidR="00287A1F" w:rsidRPr="003F4399">
        <w:rPr>
          <w:rFonts w:asciiTheme="minorHAnsi" w:hAnsiTheme="minorHAnsi" w:cstheme="minorHAnsi"/>
        </w:rPr>
        <w:t>to ensure</w:t>
      </w:r>
      <w:r w:rsidRPr="003F4399">
        <w:rPr>
          <w:rFonts w:asciiTheme="minorHAnsi" w:hAnsiTheme="minorHAnsi" w:cstheme="minorHAnsi"/>
        </w:rPr>
        <w:t xml:space="preserve"> that </w:t>
      </w:r>
      <w:r w:rsidR="00287A1F" w:rsidRPr="003F4399">
        <w:rPr>
          <w:rFonts w:asciiTheme="minorHAnsi" w:hAnsiTheme="minorHAnsi" w:cstheme="minorHAnsi"/>
        </w:rPr>
        <w:t>all</w:t>
      </w:r>
      <w:r w:rsidRPr="003F4399">
        <w:rPr>
          <w:rFonts w:asciiTheme="minorHAnsi" w:hAnsiTheme="minorHAnsi" w:cstheme="minorHAnsi"/>
        </w:rPr>
        <w:t xml:space="preserve"> the evidence </w:t>
      </w:r>
      <w:r w:rsidR="00287A1F" w:rsidRPr="003F4399">
        <w:rPr>
          <w:rFonts w:asciiTheme="minorHAnsi" w:hAnsiTheme="minorHAnsi" w:cstheme="minorHAnsi"/>
        </w:rPr>
        <w:t>has been reviewed and that all stakeholders are clear on</w:t>
      </w:r>
      <w:r w:rsidRPr="003F4399">
        <w:rPr>
          <w:rFonts w:asciiTheme="minorHAnsi" w:hAnsiTheme="minorHAnsi" w:cstheme="minorHAnsi"/>
        </w:rPr>
        <w:t xml:space="preserve"> the action being recommended. Wi</w:t>
      </w:r>
      <w:r w:rsidR="00287A1F" w:rsidRPr="003F4399">
        <w:rPr>
          <w:rFonts w:asciiTheme="minorHAnsi" w:hAnsiTheme="minorHAnsi" w:cstheme="minorHAnsi"/>
        </w:rPr>
        <w:t>thin individual departments there is proactive work</w:t>
      </w:r>
      <w:r w:rsidRPr="003F4399">
        <w:rPr>
          <w:rFonts w:asciiTheme="minorHAnsi" w:hAnsiTheme="minorHAnsi" w:cstheme="minorHAnsi"/>
        </w:rPr>
        <w:t xml:space="preserve"> around the organisation of positive teambuilding activities, and the rigorous and consistent application of policies relating to behaviour including bullying.</w:t>
      </w:r>
    </w:p>
    <w:p w:rsidR="007E2B1F" w:rsidRPr="003F4399" w:rsidRDefault="007E2B1F" w:rsidP="004E1011">
      <w:pPr>
        <w:contextualSpacing/>
        <w:rPr>
          <w:rFonts w:asciiTheme="minorHAnsi" w:hAnsiTheme="minorHAnsi" w:cstheme="minorHAnsi"/>
        </w:rPr>
      </w:pPr>
    </w:p>
    <w:p w:rsidR="000A61F3" w:rsidRPr="003F4399" w:rsidRDefault="000264FD" w:rsidP="00261CEB">
      <w:pPr>
        <w:spacing w:before="60" w:after="60"/>
        <w:contextualSpacing/>
        <w:rPr>
          <w:rFonts w:asciiTheme="minorHAnsi" w:hAnsiTheme="minorHAnsi" w:cstheme="minorHAnsi"/>
        </w:rPr>
      </w:pPr>
      <w:r>
        <w:rPr>
          <w:rFonts w:asciiTheme="minorHAnsi" w:hAnsiTheme="minorHAnsi" w:cstheme="minorHAnsi"/>
        </w:rPr>
        <w:t xml:space="preserve">In the last published Ofsted </w:t>
      </w:r>
      <w:r w:rsidR="0097693E">
        <w:rPr>
          <w:rFonts w:asciiTheme="minorHAnsi" w:hAnsiTheme="minorHAnsi" w:cstheme="minorHAnsi"/>
        </w:rPr>
        <w:t xml:space="preserve">inspection </w:t>
      </w:r>
      <w:r>
        <w:rPr>
          <w:rFonts w:asciiTheme="minorHAnsi" w:hAnsiTheme="minorHAnsi" w:cstheme="minorHAnsi"/>
        </w:rPr>
        <w:t>report, it was noted</w:t>
      </w:r>
      <w:r w:rsidR="007E2B1F" w:rsidRPr="003F4399">
        <w:rPr>
          <w:rFonts w:asciiTheme="minorHAnsi" w:hAnsiTheme="minorHAnsi" w:cstheme="minorHAnsi"/>
        </w:rPr>
        <w:t xml:space="preserve"> that </w:t>
      </w:r>
      <w:r w:rsidR="000A61F3" w:rsidRPr="003F4399">
        <w:rPr>
          <w:rFonts w:asciiTheme="minorHAnsi" w:hAnsiTheme="minorHAnsi" w:cstheme="minorHAnsi"/>
        </w:rPr>
        <w:t>‘</w:t>
      </w:r>
      <w:r w:rsidR="000A61F3" w:rsidRPr="003F4399">
        <w:rPr>
          <w:rFonts w:asciiTheme="minorHAnsi" w:hAnsiTheme="minorHAnsi" w:cstheme="minorHAnsi"/>
          <w:i/>
        </w:rPr>
        <w:t>Leaders have established an inclusive environment for all learners where learners and staff exhibit high levels of respect and tolerance with each other</w:t>
      </w:r>
      <w:r w:rsidR="00F767E1">
        <w:rPr>
          <w:rFonts w:asciiTheme="minorHAnsi" w:hAnsiTheme="minorHAnsi" w:cstheme="minorHAnsi"/>
        </w:rPr>
        <w:t>’</w:t>
      </w:r>
      <w:r w:rsidR="000A61F3" w:rsidRPr="003F4399">
        <w:rPr>
          <w:rFonts w:asciiTheme="minorHAnsi" w:hAnsiTheme="minorHAnsi" w:cstheme="minorHAnsi"/>
        </w:rPr>
        <w:t xml:space="preserve">. </w:t>
      </w:r>
      <w:r w:rsidR="00261CEB" w:rsidRPr="003F4399">
        <w:rPr>
          <w:rFonts w:asciiTheme="minorHAnsi" w:hAnsiTheme="minorHAnsi" w:cstheme="minorHAnsi"/>
        </w:rPr>
        <w:t>Leaders and managers continue to focus on monitoring and where necessary closing any gaps in achievement.</w:t>
      </w:r>
    </w:p>
    <w:p w:rsidR="00DE4CEB" w:rsidRPr="003F4399" w:rsidRDefault="00DE4CEB" w:rsidP="00DE4CEB">
      <w:pPr>
        <w:spacing w:before="60" w:after="60"/>
        <w:contextualSpacing/>
        <w:rPr>
          <w:rFonts w:asciiTheme="minorHAnsi" w:hAnsiTheme="minorHAnsi" w:cstheme="minorHAnsi"/>
          <w:highlight w:val="yellow"/>
        </w:rPr>
      </w:pPr>
    </w:p>
    <w:p w:rsidR="009508F7" w:rsidRPr="003F4399" w:rsidRDefault="00DE4CEB" w:rsidP="00DE4CEB">
      <w:pPr>
        <w:contextualSpacing/>
        <w:rPr>
          <w:rFonts w:asciiTheme="minorHAnsi" w:hAnsiTheme="minorHAnsi" w:cstheme="minorHAnsi"/>
        </w:rPr>
      </w:pPr>
      <w:r w:rsidRPr="003F4399">
        <w:rPr>
          <w:rFonts w:asciiTheme="minorHAnsi" w:hAnsiTheme="minorHAnsi" w:cstheme="minorHAnsi"/>
        </w:rPr>
        <w:t xml:space="preserve">Throughout </w:t>
      </w:r>
      <w:r w:rsidR="00660E52">
        <w:rPr>
          <w:rFonts w:asciiTheme="minorHAnsi" w:hAnsiTheme="minorHAnsi" w:cstheme="minorHAnsi"/>
        </w:rPr>
        <w:t>2020-21</w:t>
      </w:r>
      <w:r w:rsidRPr="003F4399">
        <w:rPr>
          <w:rFonts w:asciiTheme="minorHAnsi" w:hAnsiTheme="minorHAnsi" w:cstheme="minorHAnsi"/>
        </w:rPr>
        <w:t xml:space="preserve">, regular monitoring of progress for different groups of learners where achievement gaps were identified in </w:t>
      </w:r>
      <w:r w:rsidR="00B87D95" w:rsidRPr="003F4399">
        <w:rPr>
          <w:rFonts w:asciiTheme="minorHAnsi" w:hAnsiTheme="minorHAnsi" w:cstheme="minorHAnsi"/>
        </w:rPr>
        <w:t>201</w:t>
      </w:r>
      <w:r w:rsidR="00660E52">
        <w:rPr>
          <w:rFonts w:asciiTheme="minorHAnsi" w:hAnsiTheme="minorHAnsi" w:cstheme="minorHAnsi"/>
        </w:rPr>
        <w:t>9-20</w:t>
      </w:r>
      <w:r w:rsidRPr="003F4399">
        <w:rPr>
          <w:rFonts w:asciiTheme="minorHAnsi" w:hAnsiTheme="minorHAnsi" w:cstheme="minorHAnsi"/>
        </w:rPr>
        <w:t xml:space="preserve"> took place, ensuring improvement actions were identified, and that swift action was taken to reduce the variability in achievement rates between these different groups</w:t>
      </w:r>
      <w:r w:rsidR="00D00AB9" w:rsidRPr="003F4399">
        <w:rPr>
          <w:rFonts w:asciiTheme="minorHAnsi" w:hAnsiTheme="minorHAnsi" w:cstheme="minorHAnsi"/>
        </w:rPr>
        <w:t xml:space="preserve">. This resulted in improved achievement rates in </w:t>
      </w:r>
      <w:r w:rsidR="00DF4CD4" w:rsidRPr="003F4399">
        <w:rPr>
          <w:rFonts w:asciiTheme="minorHAnsi" w:hAnsiTheme="minorHAnsi" w:cstheme="minorHAnsi"/>
        </w:rPr>
        <w:t>the large majority of EDIM categories</w:t>
      </w:r>
      <w:r w:rsidR="00D00AB9" w:rsidRPr="003F4399">
        <w:rPr>
          <w:rFonts w:asciiTheme="minorHAnsi" w:hAnsiTheme="minorHAnsi" w:cstheme="minorHAnsi"/>
        </w:rPr>
        <w:t xml:space="preserve">, and </w:t>
      </w:r>
      <w:r w:rsidR="0097316A" w:rsidRPr="003F4399">
        <w:rPr>
          <w:rFonts w:asciiTheme="minorHAnsi" w:hAnsiTheme="minorHAnsi" w:cstheme="minorHAnsi"/>
        </w:rPr>
        <w:t>t</w:t>
      </w:r>
      <w:r w:rsidR="00BA4871" w:rsidRPr="003F4399">
        <w:rPr>
          <w:rFonts w:asciiTheme="minorHAnsi" w:hAnsiTheme="minorHAnsi" w:cstheme="minorHAnsi"/>
        </w:rPr>
        <w:t>he</w:t>
      </w:r>
      <w:r w:rsidR="00D00AB9" w:rsidRPr="003F4399">
        <w:rPr>
          <w:rFonts w:asciiTheme="minorHAnsi" w:hAnsiTheme="minorHAnsi" w:cstheme="minorHAnsi"/>
        </w:rPr>
        <w:t xml:space="preserve"> </w:t>
      </w:r>
      <w:r w:rsidR="009508F7" w:rsidRPr="003F4399">
        <w:rPr>
          <w:rFonts w:asciiTheme="minorHAnsi" w:hAnsiTheme="minorHAnsi" w:cstheme="minorHAnsi"/>
        </w:rPr>
        <w:t>work around closing the achievement gap for the groups of learners who have achieved below the national avera</w:t>
      </w:r>
      <w:r w:rsidR="00261CEB" w:rsidRPr="003F4399">
        <w:rPr>
          <w:rFonts w:asciiTheme="minorHAnsi" w:hAnsiTheme="minorHAnsi" w:cstheme="minorHAnsi"/>
        </w:rPr>
        <w:t>ge continues in 20</w:t>
      </w:r>
      <w:r w:rsidR="00B87D95" w:rsidRPr="003F4399">
        <w:rPr>
          <w:rFonts w:asciiTheme="minorHAnsi" w:hAnsiTheme="minorHAnsi" w:cstheme="minorHAnsi"/>
        </w:rPr>
        <w:t>2</w:t>
      </w:r>
      <w:r w:rsidR="00660E52">
        <w:rPr>
          <w:rFonts w:asciiTheme="minorHAnsi" w:hAnsiTheme="minorHAnsi" w:cstheme="minorHAnsi"/>
        </w:rPr>
        <w:t>1-22</w:t>
      </w:r>
      <w:r w:rsidR="00261CEB" w:rsidRPr="003F4399">
        <w:rPr>
          <w:rFonts w:asciiTheme="minorHAnsi" w:hAnsiTheme="minorHAnsi" w:cstheme="minorHAnsi"/>
        </w:rPr>
        <w:t>.</w:t>
      </w:r>
    </w:p>
    <w:p w:rsidR="007B2955" w:rsidRPr="003F4399" w:rsidRDefault="007B2955" w:rsidP="00DE4CEB">
      <w:pPr>
        <w:contextualSpacing/>
        <w:rPr>
          <w:rFonts w:asciiTheme="minorHAnsi" w:hAnsiTheme="minorHAnsi" w:cstheme="minorHAnsi"/>
        </w:rPr>
      </w:pPr>
    </w:p>
    <w:p w:rsidR="007B2955" w:rsidRPr="003F4399" w:rsidRDefault="007B2955" w:rsidP="00DE4CEB">
      <w:pPr>
        <w:contextualSpacing/>
        <w:rPr>
          <w:rFonts w:asciiTheme="minorHAnsi" w:hAnsiTheme="minorHAnsi" w:cstheme="minorHAnsi"/>
        </w:rPr>
      </w:pPr>
    </w:p>
    <w:p w:rsidR="004966E6" w:rsidRPr="003F4399" w:rsidRDefault="008C5872" w:rsidP="00DE4CEB">
      <w:pPr>
        <w:contextualSpacing/>
        <w:rPr>
          <w:rFonts w:asciiTheme="minorHAnsi" w:hAnsiTheme="minorHAnsi" w:cstheme="minorHAnsi"/>
        </w:rPr>
      </w:pPr>
      <w:r w:rsidRPr="003F4399">
        <w:rPr>
          <w:rFonts w:asciiTheme="minorHAnsi" w:hAnsiTheme="minorHAnsi" w:cstheme="minorHAnsi"/>
          <w:noProof/>
          <w:lang w:eastAsia="en-GB"/>
        </w:rPr>
        <w:drawing>
          <wp:inline distT="0" distB="0" distL="0" distR="0" wp14:anchorId="760F72D1" wp14:editId="49B4B682">
            <wp:extent cx="5731510" cy="4300338"/>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00338"/>
                    </a:xfrm>
                    <a:prstGeom prst="rect">
                      <a:avLst/>
                    </a:prstGeom>
                    <a:noFill/>
                    <a:ln>
                      <a:noFill/>
                    </a:ln>
                  </pic:spPr>
                </pic:pic>
              </a:graphicData>
            </a:graphic>
          </wp:inline>
        </w:drawing>
      </w:r>
    </w:p>
    <w:p w:rsidR="004966E6" w:rsidRPr="003F4399" w:rsidRDefault="004966E6" w:rsidP="00DE4CEB">
      <w:pPr>
        <w:contextualSpacing/>
        <w:rPr>
          <w:rFonts w:asciiTheme="minorHAnsi" w:hAnsiTheme="minorHAnsi" w:cstheme="minorHAnsi"/>
        </w:rPr>
      </w:pPr>
    </w:p>
    <w:p w:rsidR="008C5872" w:rsidRPr="003F4399" w:rsidRDefault="008C5872" w:rsidP="00DE4CEB">
      <w:pPr>
        <w:contextualSpacing/>
        <w:rPr>
          <w:rFonts w:asciiTheme="minorHAnsi" w:hAnsiTheme="minorHAnsi" w:cstheme="minorHAnsi"/>
          <w:i/>
        </w:rPr>
      </w:pPr>
      <w:r w:rsidRPr="003F4399">
        <w:rPr>
          <w:rFonts w:asciiTheme="minorHAnsi" w:hAnsiTheme="minorHAnsi" w:cstheme="minorHAnsi"/>
          <w:i/>
        </w:rPr>
        <w:t>Construction Learners British Values Flag 2020</w:t>
      </w:r>
    </w:p>
    <w:p w:rsidR="008C5872" w:rsidRPr="003F4399" w:rsidRDefault="008C5872" w:rsidP="00DE4CEB">
      <w:pPr>
        <w:contextualSpacing/>
        <w:rPr>
          <w:rFonts w:asciiTheme="minorHAnsi" w:hAnsiTheme="minorHAnsi" w:cstheme="minorHAnsi"/>
        </w:rPr>
      </w:pPr>
    </w:p>
    <w:p w:rsidR="002A1D7D" w:rsidRDefault="002A1D7D" w:rsidP="004E1011">
      <w:pPr>
        <w:pStyle w:val="Heading1"/>
        <w:rPr>
          <w:rFonts w:asciiTheme="minorHAnsi" w:hAnsiTheme="minorHAnsi" w:cstheme="minorHAnsi"/>
        </w:rPr>
      </w:pPr>
    </w:p>
    <w:p w:rsidR="007E5506" w:rsidRPr="003F4399" w:rsidRDefault="00ED7F69" w:rsidP="004E1011">
      <w:pPr>
        <w:pStyle w:val="Heading1"/>
        <w:rPr>
          <w:rFonts w:asciiTheme="minorHAnsi" w:hAnsiTheme="minorHAnsi" w:cstheme="minorHAnsi"/>
        </w:rPr>
      </w:pPr>
      <w:bookmarkStart w:id="15" w:name="_Toc92964844"/>
      <w:r w:rsidRPr="003F4399">
        <w:rPr>
          <w:rFonts w:asciiTheme="minorHAnsi" w:hAnsiTheme="minorHAnsi" w:cstheme="minorHAnsi"/>
        </w:rPr>
        <w:t>O</w:t>
      </w:r>
      <w:r w:rsidR="004B2344" w:rsidRPr="003F4399">
        <w:rPr>
          <w:rFonts w:asciiTheme="minorHAnsi" w:hAnsiTheme="minorHAnsi" w:cstheme="minorHAnsi"/>
        </w:rPr>
        <w:t>u</w:t>
      </w:r>
      <w:r w:rsidRPr="003F4399">
        <w:rPr>
          <w:rFonts w:asciiTheme="minorHAnsi" w:hAnsiTheme="minorHAnsi" w:cstheme="minorHAnsi"/>
        </w:rPr>
        <w:t>r partners</w:t>
      </w:r>
      <w:bookmarkEnd w:id="15"/>
    </w:p>
    <w:p w:rsidR="00497B6C" w:rsidRPr="003F4399" w:rsidRDefault="00497B6C" w:rsidP="004E1011">
      <w:pPr>
        <w:rPr>
          <w:rFonts w:asciiTheme="minorHAnsi" w:hAnsiTheme="minorHAnsi" w:cstheme="minorHAnsi"/>
        </w:rPr>
      </w:pPr>
    </w:p>
    <w:p w:rsidR="00497B6C" w:rsidRPr="003F4399" w:rsidRDefault="00497B6C" w:rsidP="004E1011">
      <w:pPr>
        <w:autoSpaceDE w:val="0"/>
        <w:autoSpaceDN w:val="0"/>
        <w:adjustRightInd w:val="0"/>
        <w:rPr>
          <w:rFonts w:asciiTheme="minorHAnsi" w:hAnsiTheme="minorHAnsi" w:cstheme="minorHAnsi"/>
        </w:rPr>
      </w:pPr>
      <w:r w:rsidRPr="003F4399">
        <w:rPr>
          <w:rFonts w:asciiTheme="minorHAnsi" w:hAnsiTheme="minorHAnsi" w:cstheme="minorHAnsi"/>
        </w:rPr>
        <w:t xml:space="preserve">We can only achieve an inclusive environment in partnership with our students, staff, parents, employers and community partners. We are fortunate in having many external relationships and work closely with them to our mutual benefit. </w:t>
      </w:r>
      <w:r w:rsidR="001C72CB" w:rsidRPr="003F4399">
        <w:rPr>
          <w:rFonts w:asciiTheme="minorHAnsi" w:hAnsiTheme="minorHAnsi" w:cstheme="minorHAnsi"/>
        </w:rPr>
        <w:t xml:space="preserve"> These range from partnerships with statutory bodies like the pol</w:t>
      </w:r>
      <w:r w:rsidR="005926BF" w:rsidRPr="003F4399">
        <w:rPr>
          <w:rFonts w:asciiTheme="minorHAnsi" w:hAnsiTheme="minorHAnsi" w:cstheme="minorHAnsi"/>
        </w:rPr>
        <w:t>ice &amp; health services to</w:t>
      </w:r>
      <w:r w:rsidR="00DE4CEB" w:rsidRPr="003F4399">
        <w:rPr>
          <w:rFonts w:asciiTheme="minorHAnsi" w:hAnsiTheme="minorHAnsi" w:cstheme="minorHAnsi"/>
        </w:rPr>
        <w:t xml:space="preserve"> local businesses and charities</w:t>
      </w:r>
      <w:r w:rsidR="0080236F" w:rsidRPr="003F4399">
        <w:rPr>
          <w:rFonts w:asciiTheme="minorHAnsi" w:hAnsiTheme="minorHAnsi" w:cstheme="minorHAnsi"/>
        </w:rPr>
        <w:t>.</w:t>
      </w:r>
    </w:p>
    <w:p w:rsidR="004E1011" w:rsidRPr="003F4399" w:rsidRDefault="004E1011" w:rsidP="004E1011">
      <w:pPr>
        <w:autoSpaceDE w:val="0"/>
        <w:autoSpaceDN w:val="0"/>
        <w:adjustRightInd w:val="0"/>
        <w:rPr>
          <w:rFonts w:asciiTheme="minorHAnsi" w:hAnsiTheme="minorHAnsi" w:cstheme="minorHAnsi"/>
        </w:rPr>
      </w:pPr>
    </w:p>
    <w:p w:rsidR="00E03889" w:rsidRDefault="00E03889">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rsidR="007E5506" w:rsidRPr="00C6710A" w:rsidRDefault="00D7703E" w:rsidP="00A40B88">
      <w:pPr>
        <w:pStyle w:val="Heading1"/>
        <w:rPr>
          <w:rFonts w:asciiTheme="minorHAnsi" w:hAnsiTheme="minorHAnsi" w:cstheme="minorHAnsi"/>
        </w:rPr>
      </w:pPr>
      <w:bookmarkStart w:id="16" w:name="_Toc92964845"/>
      <w:r w:rsidRPr="00C6710A">
        <w:rPr>
          <w:rFonts w:asciiTheme="minorHAnsi" w:hAnsiTheme="minorHAnsi" w:cstheme="minorHAnsi"/>
        </w:rPr>
        <w:t xml:space="preserve">Data relating to student </w:t>
      </w:r>
      <w:r w:rsidR="00287A1F" w:rsidRPr="00C6710A">
        <w:rPr>
          <w:rFonts w:asciiTheme="minorHAnsi" w:hAnsiTheme="minorHAnsi" w:cstheme="minorHAnsi"/>
        </w:rPr>
        <w:t>participation</w:t>
      </w:r>
      <w:bookmarkEnd w:id="16"/>
    </w:p>
    <w:p w:rsidR="007E5506" w:rsidRPr="003F4399" w:rsidRDefault="007E5506" w:rsidP="004E1011">
      <w:pPr>
        <w:rPr>
          <w:rFonts w:asciiTheme="minorHAnsi" w:hAnsiTheme="minorHAnsi" w:cstheme="minorHAnsi"/>
          <w:color w:val="000000" w:themeColor="text1"/>
        </w:rPr>
      </w:pPr>
    </w:p>
    <w:p w:rsidR="00287A1F" w:rsidRPr="003F4399" w:rsidRDefault="00287A1F" w:rsidP="004E1011">
      <w:pPr>
        <w:rPr>
          <w:rFonts w:asciiTheme="minorHAnsi" w:hAnsiTheme="minorHAnsi" w:cstheme="minorHAnsi"/>
          <w:b/>
          <w:color w:val="000000" w:themeColor="text1"/>
        </w:rPr>
      </w:pPr>
      <w:r w:rsidRPr="003F4399">
        <w:rPr>
          <w:rFonts w:asciiTheme="minorHAnsi" w:hAnsiTheme="minorHAnsi" w:cstheme="minorHAnsi"/>
          <w:b/>
          <w:color w:val="000000" w:themeColor="text1"/>
        </w:rPr>
        <w:t>Participation</w:t>
      </w:r>
    </w:p>
    <w:p w:rsidR="00DA12AB" w:rsidRDefault="00DA12AB" w:rsidP="004E1011">
      <w:pPr>
        <w:rPr>
          <w:rFonts w:asciiTheme="minorHAnsi" w:hAnsiTheme="minorHAnsi" w:cstheme="minorHAnsi"/>
          <w:color w:val="000000" w:themeColor="text1"/>
        </w:rPr>
      </w:pPr>
      <w:r w:rsidRPr="003F4399">
        <w:rPr>
          <w:rFonts w:asciiTheme="minorHAnsi" w:hAnsiTheme="minorHAnsi" w:cstheme="minorHAnsi"/>
          <w:color w:val="000000" w:themeColor="text1"/>
        </w:rPr>
        <w:t>The table below shows the</w:t>
      </w:r>
      <w:r w:rsidR="00324DFA" w:rsidRPr="003F4399">
        <w:rPr>
          <w:rFonts w:asciiTheme="minorHAnsi" w:hAnsiTheme="minorHAnsi" w:cstheme="minorHAnsi"/>
          <w:color w:val="000000" w:themeColor="text1"/>
        </w:rPr>
        <w:t xml:space="preserve"> number</w:t>
      </w:r>
      <w:r w:rsidRPr="003F4399">
        <w:rPr>
          <w:rFonts w:asciiTheme="minorHAnsi" w:hAnsiTheme="minorHAnsi" w:cstheme="minorHAnsi"/>
          <w:color w:val="000000" w:themeColor="text1"/>
        </w:rPr>
        <w:t xml:space="preserve"> of funded learner enrolments </w:t>
      </w:r>
      <w:r w:rsidR="00324DFA" w:rsidRPr="003F4399">
        <w:rPr>
          <w:rFonts w:asciiTheme="minorHAnsi" w:hAnsiTheme="minorHAnsi" w:cstheme="minorHAnsi"/>
          <w:color w:val="000000" w:themeColor="text1"/>
        </w:rPr>
        <w:t>for</w:t>
      </w:r>
      <w:r w:rsidRPr="003F4399">
        <w:rPr>
          <w:rFonts w:asciiTheme="minorHAnsi" w:hAnsiTheme="minorHAnsi" w:cstheme="minorHAnsi"/>
          <w:color w:val="000000" w:themeColor="text1"/>
        </w:rPr>
        <w:t xml:space="preserve"> each type of provision</w:t>
      </w:r>
      <w:r w:rsidR="00324DFA" w:rsidRPr="003F4399">
        <w:rPr>
          <w:rFonts w:asciiTheme="minorHAnsi" w:hAnsiTheme="minorHAnsi" w:cstheme="minorHAnsi"/>
          <w:color w:val="000000" w:themeColor="text1"/>
        </w:rPr>
        <w:t xml:space="preserve"> in </w:t>
      </w:r>
      <w:r w:rsidR="00F90B1C">
        <w:rPr>
          <w:rFonts w:asciiTheme="minorHAnsi" w:hAnsiTheme="minorHAnsi" w:cstheme="minorHAnsi"/>
          <w:color w:val="000000" w:themeColor="text1"/>
        </w:rPr>
        <w:t>2020-21</w:t>
      </w:r>
    </w:p>
    <w:p w:rsidR="00F90B1C" w:rsidRDefault="00F90B1C" w:rsidP="004E1011">
      <w:pPr>
        <w:rPr>
          <w:rFonts w:asciiTheme="minorHAnsi" w:hAnsiTheme="minorHAnsi" w:cstheme="minorHAnsi"/>
          <w:color w:val="000000" w:themeColor="text1"/>
        </w:rPr>
      </w:pPr>
    </w:p>
    <w:tbl>
      <w:tblPr>
        <w:tblW w:w="7700" w:type="dxa"/>
        <w:jc w:val="center"/>
        <w:tblLook w:val="04A0" w:firstRow="1" w:lastRow="0" w:firstColumn="1" w:lastColumn="0" w:noHBand="0" w:noVBand="1"/>
      </w:tblPr>
      <w:tblGrid>
        <w:gridCol w:w="6640"/>
        <w:gridCol w:w="1060"/>
      </w:tblGrid>
      <w:tr w:rsidR="00F90B1C" w:rsidRPr="00F90B1C" w:rsidTr="00F90B1C">
        <w:trPr>
          <w:trHeight w:val="276"/>
          <w:jc w:val="center"/>
        </w:trPr>
        <w:tc>
          <w:tcPr>
            <w:tcW w:w="6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b/>
                <w:bCs/>
                <w:lang w:eastAsia="en-GB"/>
              </w:rPr>
            </w:pPr>
            <w:r w:rsidRPr="00F90B1C">
              <w:rPr>
                <w:rFonts w:eastAsia="Times New Roman" w:cs="Calibri"/>
                <w:b/>
                <w:bCs/>
                <w:lang w:eastAsia="en-GB"/>
              </w:rPr>
              <w:t>Type of provision</w:t>
            </w:r>
          </w:p>
        </w:tc>
        <w:tc>
          <w:tcPr>
            <w:tcW w:w="1060" w:type="dxa"/>
            <w:tcBorders>
              <w:top w:val="single" w:sz="8" w:space="0" w:color="auto"/>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b/>
                <w:bCs/>
                <w:lang w:eastAsia="en-GB"/>
              </w:rPr>
            </w:pPr>
            <w:r w:rsidRPr="00F90B1C">
              <w:rPr>
                <w:rFonts w:eastAsia="Times New Roman" w:cs="Calibri"/>
                <w:b/>
                <w:bCs/>
                <w:lang w:eastAsia="en-GB"/>
              </w:rPr>
              <w:t>20/21</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16-18 Study Programmes</w:t>
            </w:r>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1779</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Adults (19+)</w:t>
            </w:r>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2044</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Apprenticeships</w:t>
            </w:r>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491</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High Needs Learners (counted within the three categories above)</w:t>
            </w:r>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155</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proofErr w:type="gramStart"/>
            <w:r w:rsidRPr="00F90B1C">
              <w:rPr>
                <w:rFonts w:eastAsia="Times New Roman" w:cs="Calibri"/>
                <w:lang w:eastAsia="en-GB"/>
              </w:rPr>
              <w:t>School  Partnerships</w:t>
            </w:r>
            <w:proofErr w:type="gramEnd"/>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54</w:t>
            </w:r>
          </w:p>
        </w:tc>
      </w:tr>
      <w:tr w:rsidR="00F90B1C" w:rsidRPr="00F90B1C" w:rsidTr="00F90B1C">
        <w:trPr>
          <w:trHeight w:val="276"/>
          <w:jc w:val="center"/>
        </w:trPr>
        <w:tc>
          <w:tcPr>
            <w:tcW w:w="6640" w:type="dxa"/>
            <w:tcBorders>
              <w:top w:val="nil"/>
              <w:left w:val="single" w:sz="8" w:space="0" w:color="auto"/>
              <w:bottom w:val="single" w:sz="4"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Additional referrals from schools</w:t>
            </w:r>
          </w:p>
        </w:tc>
        <w:tc>
          <w:tcPr>
            <w:tcW w:w="1060" w:type="dxa"/>
            <w:tcBorders>
              <w:top w:val="nil"/>
              <w:left w:val="nil"/>
              <w:bottom w:val="single" w:sz="4"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27</w:t>
            </w:r>
          </w:p>
        </w:tc>
      </w:tr>
      <w:tr w:rsidR="00F90B1C" w:rsidRPr="00F90B1C" w:rsidTr="00F90B1C">
        <w:trPr>
          <w:trHeight w:val="288"/>
          <w:jc w:val="center"/>
        </w:trPr>
        <w:tc>
          <w:tcPr>
            <w:tcW w:w="6640" w:type="dxa"/>
            <w:tcBorders>
              <w:top w:val="nil"/>
              <w:left w:val="single" w:sz="8" w:space="0" w:color="auto"/>
              <w:bottom w:val="single" w:sz="8" w:space="0" w:color="auto"/>
              <w:right w:val="single" w:sz="4" w:space="0" w:color="auto"/>
            </w:tcBorders>
            <w:shd w:val="clear" w:color="auto" w:fill="auto"/>
            <w:noWrap/>
            <w:vAlign w:val="bottom"/>
            <w:hideMark/>
          </w:tcPr>
          <w:p w:rsidR="00F90B1C" w:rsidRPr="00F90B1C" w:rsidRDefault="00F90B1C" w:rsidP="00F90B1C">
            <w:pPr>
              <w:rPr>
                <w:rFonts w:eastAsia="Times New Roman" w:cs="Calibri"/>
                <w:lang w:eastAsia="en-GB"/>
              </w:rPr>
            </w:pPr>
            <w:r w:rsidRPr="00F90B1C">
              <w:rPr>
                <w:rFonts w:eastAsia="Times New Roman" w:cs="Calibri"/>
                <w:lang w:eastAsia="en-GB"/>
              </w:rPr>
              <w:t>Higher Education</w:t>
            </w:r>
          </w:p>
        </w:tc>
        <w:tc>
          <w:tcPr>
            <w:tcW w:w="1060" w:type="dxa"/>
            <w:tcBorders>
              <w:top w:val="nil"/>
              <w:left w:val="nil"/>
              <w:bottom w:val="single" w:sz="8" w:space="0" w:color="auto"/>
              <w:right w:val="single" w:sz="8" w:space="0" w:color="auto"/>
            </w:tcBorders>
            <w:shd w:val="clear" w:color="auto" w:fill="auto"/>
            <w:noWrap/>
            <w:vAlign w:val="bottom"/>
            <w:hideMark/>
          </w:tcPr>
          <w:p w:rsidR="00F90B1C" w:rsidRPr="00F90B1C" w:rsidRDefault="00F90B1C" w:rsidP="00F90B1C">
            <w:pPr>
              <w:jc w:val="center"/>
              <w:rPr>
                <w:rFonts w:eastAsia="Times New Roman" w:cs="Calibri"/>
                <w:lang w:eastAsia="en-GB"/>
              </w:rPr>
            </w:pPr>
            <w:r w:rsidRPr="00F90B1C">
              <w:rPr>
                <w:rFonts w:eastAsia="Times New Roman" w:cs="Calibri"/>
                <w:lang w:eastAsia="en-GB"/>
              </w:rPr>
              <w:t>272</w:t>
            </w:r>
          </w:p>
        </w:tc>
      </w:tr>
    </w:tbl>
    <w:p w:rsidR="00F90B1C" w:rsidRPr="003F4399" w:rsidRDefault="00F90B1C" w:rsidP="004E1011">
      <w:pPr>
        <w:rPr>
          <w:rFonts w:asciiTheme="minorHAnsi" w:hAnsiTheme="minorHAnsi" w:cstheme="minorHAnsi"/>
          <w:color w:val="000000" w:themeColor="text1"/>
        </w:rPr>
      </w:pPr>
    </w:p>
    <w:p w:rsidR="002A1D7D" w:rsidRDefault="002A1D7D" w:rsidP="004E1011">
      <w:pPr>
        <w:rPr>
          <w:rFonts w:asciiTheme="minorHAnsi" w:hAnsiTheme="minorHAnsi" w:cstheme="minorHAnsi"/>
          <w:color w:val="000000" w:themeColor="text1"/>
        </w:rPr>
      </w:pPr>
    </w:p>
    <w:p w:rsidR="00B41EB5" w:rsidRPr="003F4399" w:rsidRDefault="00D7703E" w:rsidP="004E1011">
      <w:pPr>
        <w:rPr>
          <w:rFonts w:asciiTheme="minorHAnsi" w:hAnsiTheme="minorHAnsi" w:cstheme="minorHAnsi"/>
          <w:color w:val="000000" w:themeColor="text1"/>
        </w:rPr>
      </w:pPr>
      <w:r w:rsidRPr="003F4399">
        <w:rPr>
          <w:rFonts w:asciiTheme="minorHAnsi" w:hAnsiTheme="minorHAnsi" w:cstheme="minorHAnsi"/>
          <w:color w:val="000000" w:themeColor="text1"/>
        </w:rPr>
        <w:t xml:space="preserve">The </w:t>
      </w:r>
      <w:r w:rsidR="00324DFA" w:rsidRPr="003F4399">
        <w:rPr>
          <w:rFonts w:asciiTheme="minorHAnsi" w:hAnsiTheme="minorHAnsi" w:cstheme="minorHAnsi"/>
          <w:color w:val="000000" w:themeColor="text1"/>
        </w:rPr>
        <w:t>graphs</w:t>
      </w:r>
      <w:r w:rsidRPr="003F4399">
        <w:rPr>
          <w:rFonts w:asciiTheme="minorHAnsi" w:hAnsiTheme="minorHAnsi" w:cstheme="minorHAnsi"/>
          <w:color w:val="000000" w:themeColor="text1"/>
        </w:rPr>
        <w:t xml:space="preserve"> </w:t>
      </w:r>
      <w:r w:rsidR="00B41EB5" w:rsidRPr="003F4399">
        <w:rPr>
          <w:rFonts w:asciiTheme="minorHAnsi" w:hAnsiTheme="minorHAnsi" w:cstheme="minorHAnsi"/>
          <w:color w:val="000000" w:themeColor="text1"/>
        </w:rPr>
        <w:t>below</w:t>
      </w:r>
      <w:r w:rsidR="00764AAE" w:rsidRPr="003F4399">
        <w:rPr>
          <w:rFonts w:asciiTheme="minorHAnsi" w:hAnsiTheme="minorHAnsi" w:cstheme="minorHAnsi"/>
          <w:color w:val="000000" w:themeColor="text1"/>
        </w:rPr>
        <w:t xml:space="preserve"> </w:t>
      </w:r>
      <w:r w:rsidRPr="003F4399">
        <w:rPr>
          <w:rFonts w:asciiTheme="minorHAnsi" w:hAnsiTheme="minorHAnsi" w:cstheme="minorHAnsi"/>
          <w:color w:val="000000" w:themeColor="text1"/>
        </w:rPr>
        <w:t>give som</w:t>
      </w:r>
      <w:r w:rsidR="00287A1F" w:rsidRPr="003F4399">
        <w:rPr>
          <w:rFonts w:asciiTheme="minorHAnsi" w:hAnsiTheme="minorHAnsi" w:cstheme="minorHAnsi"/>
          <w:color w:val="000000" w:themeColor="text1"/>
        </w:rPr>
        <w:t>e</w:t>
      </w:r>
      <w:r w:rsidRPr="003F4399">
        <w:rPr>
          <w:rFonts w:asciiTheme="minorHAnsi" w:hAnsiTheme="minorHAnsi" w:cstheme="minorHAnsi"/>
          <w:color w:val="000000" w:themeColor="text1"/>
        </w:rPr>
        <w:t xml:space="preserve"> information about the characteristics of </w:t>
      </w:r>
      <w:r w:rsidR="00D00AB9" w:rsidRPr="003F4399">
        <w:rPr>
          <w:rFonts w:asciiTheme="minorHAnsi" w:hAnsiTheme="minorHAnsi" w:cstheme="minorHAnsi"/>
          <w:color w:val="000000" w:themeColor="text1"/>
        </w:rPr>
        <w:t xml:space="preserve">the E&amp;T (education and training) </w:t>
      </w:r>
      <w:r w:rsidR="004E1011" w:rsidRPr="003F4399">
        <w:rPr>
          <w:rFonts w:asciiTheme="minorHAnsi" w:hAnsiTheme="minorHAnsi" w:cstheme="minorHAnsi"/>
          <w:color w:val="000000" w:themeColor="text1"/>
        </w:rPr>
        <w:t>funded enrolments.</w:t>
      </w:r>
    </w:p>
    <w:p w:rsidR="004E4855" w:rsidRDefault="004E4855" w:rsidP="004E1011">
      <w:pPr>
        <w:rPr>
          <w:rFonts w:asciiTheme="minorHAnsi" w:hAnsiTheme="minorHAnsi" w:cstheme="minorHAnsi"/>
          <w:color w:val="000000" w:themeColor="text1"/>
        </w:rPr>
      </w:pPr>
    </w:p>
    <w:p w:rsidR="00F90B1C" w:rsidRPr="003F4399" w:rsidRDefault="00F90B1C" w:rsidP="004E1011">
      <w:pPr>
        <w:rPr>
          <w:rFonts w:asciiTheme="minorHAnsi" w:hAnsiTheme="minorHAnsi" w:cstheme="minorHAnsi"/>
          <w:color w:val="000000" w:themeColor="text1"/>
        </w:rPr>
      </w:pPr>
    </w:p>
    <w:p w:rsidR="00B41EB5" w:rsidRPr="003F4399" w:rsidRDefault="00F90B1C" w:rsidP="00B41EB5">
      <w:pPr>
        <w:jc w:val="center"/>
        <w:rPr>
          <w:rFonts w:asciiTheme="minorHAnsi" w:hAnsiTheme="minorHAnsi" w:cstheme="minorHAnsi"/>
          <w:color w:val="000000" w:themeColor="text1"/>
        </w:rPr>
      </w:pPr>
      <w:r>
        <w:rPr>
          <w:noProof/>
          <w:lang w:eastAsia="en-GB"/>
        </w:rPr>
        <w:drawing>
          <wp:inline distT="0" distB="0" distL="0" distR="0" wp14:anchorId="34CA795C" wp14:editId="569E99FC">
            <wp:extent cx="4480560" cy="2657475"/>
            <wp:effectExtent l="38100" t="0" r="15240" b="9525"/>
            <wp:docPr id="5" name="Chart 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3D5B" w:rsidRPr="003F4399" w:rsidRDefault="00C03D5B" w:rsidP="00B41EB5">
      <w:pPr>
        <w:jc w:val="center"/>
        <w:rPr>
          <w:rFonts w:asciiTheme="minorHAnsi" w:hAnsiTheme="minorHAnsi" w:cstheme="minorHAnsi"/>
          <w:color w:val="000000" w:themeColor="text1"/>
        </w:rPr>
      </w:pPr>
    </w:p>
    <w:p w:rsidR="00324DFA" w:rsidRPr="003F4399" w:rsidRDefault="00324DFA" w:rsidP="004E1011">
      <w:pPr>
        <w:jc w:val="center"/>
        <w:rPr>
          <w:rFonts w:asciiTheme="minorHAnsi" w:hAnsiTheme="minorHAnsi" w:cstheme="minorHAnsi"/>
          <w:color w:val="000000" w:themeColor="text1"/>
        </w:rPr>
      </w:pPr>
    </w:p>
    <w:p w:rsidR="00B41EB5" w:rsidRPr="003F4399" w:rsidRDefault="00F90B1C" w:rsidP="004E1011">
      <w:pPr>
        <w:jc w:val="center"/>
        <w:rPr>
          <w:rFonts w:asciiTheme="minorHAnsi" w:hAnsiTheme="minorHAnsi" w:cstheme="minorHAnsi"/>
          <w:color w:val="000000" w:themeColor="text1"/>
        </w:rPr>
      </w:pPr>
      <w:r>
        <w:rPr>
          <w:noProof/>
          <w:lang w:eastAsia="en-GB"/>
        </w:rPr>
        <w:drawing>
          <wp:inline distT="0" distB="0" distL="0" distR="0" wp14:anchorId="1D86310A" wp14:editId="401413F7">
            <wp:extent cx="4573905" cy="2657475"/>
            <wp:effectExtent l="0" t="0" r="17145" b="9525"/>
            <wp:docPr id="6" name="Chart 6">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00AB9" w:rsidRPr="003F4399" w:rsidRDefault="00D00AB9" w:rsidP="004E1011">
      <w:pPr>
        <w:jc w:val="center"/>
        <w:rPr>
          <w:rFonts w:asciiTheme="minorHAnsi" w:hAnsiTheme="minorHAnsi" w:cstheme="minorHAnsi"/>
          <w:color w:val="000000" w:themeColor="text1"/>
        </w:rPr>
      </w:pPr>
    </w:p>
    <w:p w:rsidR="00EB5D32" w:rsidRDefault="00EB5D32" w:rsidP="004E1011">
      <w:pPr>
        <w:jc w:val="center"/>
        <w:rPr>
          <w:rFonts w:asciiTheme="minorHAnsi" w:hAnsiTheme="minorHAnsi" w:cstheme="minorHAnsi"/>
          <w:color w:val="000000" w:themeColor="text1"/>
        </w:rPr>
      </w:pPr>
    </w:p>
    <w:p w:rsidR="00F90B1C" w:rsidRDefault="00F90B1C" w:rsidP="004E1011">
      <w:pPr>
        <w:jc w:val="center"/>
        <w:rPr>
          <w:rFonts w:asciiTheme="minorHAnsi" w:hAnsiTheme="minorHAnsi" w:cstheme="minorHAnsi"/>
          <w:color w:val="000000" w:themeColor="text1"/>
        </w:rPr>
      </w:pPr>
    </w:p>
    <w:p w:rsidR="00F90B1C" w:rsidRPr="003F4399" w:rsidRDefault="00F90B1C" w:rsidP="004E1011">
      <w:pPr>
        <w:jc w:val="center"/>
        <w:rPr>
          <w:rFonts w:asciiTheme="minorHAnsi" w:hAnsiTheme="minorHAnsi" w:cstheme="minorHAnsi"/>
          <w:color w:val="000000" w:themeColor="text1"/>
        </w:rPr>
      </w:pPr>
      <w:r>
        <w:rPr>
          <w:noProof/>
          <w:lang w:eastAsia="en-GB"/>
        </w:rPr>
        <w:drawing>
          <wp:inline distT="0" distB="0" distL="0" distR="0" wp14:anchorId="5D4EC192" wp14:editId="3164EBE3">
            <wp:extent cx="4480560" cy="2667000"/>
            <wp:effectExtent l="0" t="0" r="15240" b="0"/>
            <wp:docPr id="7" name="Chart 7">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4DFA" w:rsidRPr="003F4399" w:rsidRDefault="00324DFA" w:rsidP="004E1011">
      <w:pPr>
        <w:jc w:val="center"/>
        <w:rPr>
          <w:rFonts w:asciiTheme="minorHAnsi" w:hAnsiTheme="minorHAnsi" w:cstheme="minorHAnsi"/>
          <w:color w:val="000000" w:themeColor="text1"/>
        </w:rPr>
      </w:pPr>
    </w:p>
    <w:p w:rsidR="00273C1B" w:rsidRPr="003F4399" w:rsidRDefault="00273C1B">
      <w:pPr>
        <w:spacing w:after="160" w:line="259" w:lineRule="auto"/>
        <w:rPr>
          <w:rFonts w:asciiTheme="minorHAnsi" w:eastAsiaTheme="majorEastAsia" w:hAnsiTheme="minorHAnsi" w:cstheme="minorHAnsi"/>
          <w:color w:val="2E74B5" w:themeColor="accent1" w:themeShade="BF"/>
          <w:sz w:val="32"/>
          <w:szCs w:val="32"/>
        </w:rPr>
      </w:pPr>
    </w:p>
    <w:p w:rsidR="004E4855" w:rsidRPr="003F4399" w:rsidRDefault="004E4855">
      <w:pPr>
        <w:spacing w:after="160" w:line="259" w:lineRule="auto"/>
        <w:rPr>
          <w:rFonts w:asciiTheme="minorHAnsi" w:eastAsiaTheme="majorEastAsia" w:hAnsiTheme="minorHAnsi" w:cstheme="minorHAnsi"/>
          <w:color w:val="2E74B5" w:themeColor="accent1" w:themeShade="BF"/>
          <w:sz w:val="32"/>
          <w:szCs w:val="32"/>
        </w:rPr>
      </w:pPr>
    </w:p>
    <w:p w:rsidR="00CF1548" w:rsidRPr="003F4399" w:rsidRDefault="00ED7F69" w:rsidP="00DA460D">
      <w:pPr>
        <w:pStyle w:val="Heading1"/>
        <w:rPr>
          <w:rFonts w:asciiTheme="minorHAnsi" w:hAnsiTheme="minorHAnsi" w:cstheme="minorHAnsi"/>
          <w:highlight w:val="yellow"/>
        </w:rPr>
      </w:pPr>
      <w:bookmarkStart w:id="17" w:name="_Toc92964846"/>
      <w:r w:rsidRPr="003F4399">
        <w:rPr>
          <w:rFonts w:asciiTheme="minorHAnsi" w:hAnsiTheme="minorHAnsi" w:cstheme="minorHAnsi"/>
        </w:rPr>
        <w:t>Our Staff</w:t>
      </w:r>
      <w:bookmarkEnd w:id="17"/>
      <w:r w:rsidR="004703C9" w:rsidRPr="003F4399">
        <w:rPr>
          <w:rFonts w:asciiTheme="minorHAnsi" w:hAnsiTheme="minorHAnsi" w:cstheme="minorHAnsi"/>
        </w:rPr>
        <w:t xml:space="preserve"> </w:t>
      </w:r>
    </w:p>
    <w:p w:rsidR="00DA460D" w:rsidRPr="003F4399" w:rsidRDefault="00DA460D" w:rsidP="00DA460D">
      <w:pPr>
        <w:rPr>
          <w:rFonts w:asciiTheme="minorHAnsi" w:hAnsiTheme="minorHAnsi" w:cstheme="minorHAnsi"/>
        </w:rPr>
      </w:pPr>
    </w:p>
    <w:p w:rsidR="00307702" w:rsidRPr="003F4399" w:rsidRDefault="00307702" w:rsidP="00307702">
      <w:pPr>
        <w:rPr>
          <w:rFonts w:asciiTheme="minorHAnsi" w:eastAsiaTheme="minorHAnsi" w:hAnsiTheme="minorHAnsi" w:cstheme="minorHAnsi"/>
        </w:rPr>
      </w:pPr>
      <w:r w:rsidRPr="003F4399">
        <w:rPr>
          <w:rFonts w:asciiTheme="minorHAnsi" w:hAnsiTheme="minorHAnsi" w:cstheme="minorHAnsi"/>
        </w:rPr>
        <w:t>Each year an analysis of the overall staffing profile is provided along with their participation in staff development activities. The objective of the analys</w:t>
      </w:r>
      <w:r w:rsidR="00055AC5" w:rsidRPr="003F4399">
        <w:rPr>
          <w:rFonts w:asciiTheme="minorHAnsi" w:hAnsiTheme="minorHAnsi" w:cstheme="minorHAnsi"/>
        </w:rPr>
        <w:t>i</w:t>
      </w:r>
      <w:r w:rsidRPr="003F4399">
        <w:rPr>
          <w:rFonts w:asciiTheme="minorHAnsi" w:hAnsiTheme="minorHAnsi" w:cstheme="minorHAnsi"/>
        </w:rPr>
        <w:t xml:space="preserve">s is to identify whether there are any </w:t>
      </w:r>
      <w:proofErr w:type="gramStart"/>
      <w:r w:rsidRPr="003F4399">
        <w:rPr>
          <w:rFonts w:asciiTheme="minorHAnsi" w:hAnsiTheme="minorHAnsi" w:cstheme="minorHAnsi"/>
        </w:rPr>
        <w:t>particular areas</w:t>
      </w:r>
      <w:proofErr w:type="gramEnd"/>
      <w:r w:rsidRPr="003F4399">
        <w:rPr>
          <w:rFonts w:asciiTheme="minorHAnsi" w:hAnsiTheme="minorHAnsi" w:cstheme="minorHAnsi"/>
        </w:rPr>
        <w:t xml:space="preserve"> of concerns or discrepancies in participation based on the protective characteristics identified and to take remedial action where necessary.</w:t>
      </w:r>
    </w:p>
    <w:p w:rsidR="00307702" w:rsidRPr="003F4399" w:rsidRDefault="00307702" w:rsidP="00307702">
      <w:pPr>
        <w:rPr>
          <w:rFonts w:asciiTheme="minorHAnsi" w:hAnsiTheme="minorHAnsi" w:cstheme="minorHAnsi"/>
        </w:rPr>
      </w:pPr>
    </w:p>
    <w:p w:rsidR="00307702" w:rsidRPr="003F4399" w:rsidRDefault="00307702" w:rsidP="00307702">
      <w:pPr>
        <w:rPr>
          <w:rFonts w:asciiTheme="minorHAnsi" w:hAnsiTheme="minorHAnsi" w:cstheme="minorHAnsi"/>
        </w:rPr>
      </w:pPr>
      <w:r w:rsidRPr="003F4399">
        <w:rPr>
          <w:rFonts w:asciiTheme="minorHAnsi" w:hAnsiTheme="minorHAnsi" w:cstheme="minorHAnsi"/>
        </w:rPr>
        <w:t xml:space="preserve">HRC’s Equality and Diversity Staffing Profile report for the academic year </w:t>
      </w:r>
      <w:r w:rsidR="00261CEB" w:rsidRPr="003F4399">
        <w:rPr>
          <w:rFonts w:asciiTheme="minorHAnsi" w:hAnsiTheme="minorHAnsi" w:cstheme="minorHAnsi"/>
        </w:rPr>
        <w:t>201</w:t>
      </w:r>
      <w:r w:rsidR="00787E8E" w:rsidRPr="003F4399">
        <w:rPr>
          <w:rFonts w:asciiTheme="minorHAnsi" w:hAnsiTheme="minorHAnsi" w:cstheme="minorHAnsi"/>
        </w:rPr>
        <w:t>9-20</w:t>
      </w:r>
      <w:r w:rsidRPr="003F4399">
        <w:rPr>
          <w:rFonts w:asciiTheme="minorHAnsi" w:hAnsiTheme="minorHAnsi" w:cstheme="minorHAnsi"/>
        </w:rPr>
        <w:t xml:space="preserve"> is provided as Appendix 1.</w:t>
      </w:r>
    </w:p>
    <w:p w:rsidR="00E548D5" w:rsidRPr="003F4399" w:rsidRDefault="00E548D5" w:rsidP="00307702">
      <w:pPr>
        <w:rPr>
          <w:rFonts w:asciiTheme="minorHAnsi" w:hAnsiTheme="minorHAnsi" w:cstheme="minorHAnsi"/>
          <w:b/>
          <w:bCs/>
          <w:color w:val="222A35"/>
          <w:sz w:val="24"/>
          <w:szCs w:val="24"/>
          <w:u w:val="single"/>
        </w:rPr>
        <w:sectPr w:rsidR="00E548D5" w:rsidRPr="003F4399">
          <w:headerReference w:type="default" r:id="rId25"/>
          <w:footerReference w:type="default" r:id="rId26"/>
          <w:pgSz w:w="11906" w:h="16838"/>
          <w:pgMar w:top="1440" w:right="1440" w:bottom="1440" w:left="1440" w:header="708" w:footer="708" w:gutter="0"/>
          <w:cols w:space="708"/>
          <w:docGrid w:linePitch="360"/>
        </w:sectPr>
      </w:pPr>
    </w:p>
    <w:p w:rsidR="00307702" w:rsidRPr="003F4399" w:rsidRDefault="00E548D5" w:rsidP="00307702">
      <w:pPr>
        <w:rPr>
          <w:rFonts w:asciiTheme="minorHAnsi" w:hAnsiTheme="minorHAnsi" w:cstheme="minorHAnsi"/>
          <w:b/>
          <w:bCs/>
          <w:color w:val="222A35"/>
          <w:sz w:val="24"/>
          <w:szCs w:val="24"/>
          <w:u w:val="single"/>
        </w:rPr>
      </w:pPr>
      <w:r w:rsidRPr="003F4399">
        <w:rPr>
          <w:rFonts w:asciiTheme="minorHAnsi" w:hAnsiTheme="minorHAnsi" w:cstheme="minorHAnsi"/>
          <w:noProof/>
          <w:lang w:eastAsia="en-GB"/>
        </w:rPr>
        <w:drawing>
          <wp:inline distT="0" distB="0" distL="0" distR="0" wp14:anchorId="07BA21E2" wp14:editId="0AB29A58">
            <wp:extent cx="5731510" cy="3824683"/>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4683"/>
                    </a:xfrm>
                    <a:prstGeom prst="rect">
                      <a:avLst/>
                    </a:prstGeom>
                    <a:noFill/>
                    <a:ln>
                      <a:noFill/>
                    </a:ln>
                  </pic:spPr>
                </pic:pic>
              </a:graphicData>
            </a:graphic>
          </wp:inline>
        </w:drawing>
      </w:r>
    </w:p>
    <w:p w:rsidR="00E548D5" w:rsidRPr="003F4399" w:rsidRDefault="00E548D5">
      <w:pPr>
        <w:spacing w:after="160" w:line="259" w:lineRule="auto"/>
        <w:rPr>
          <w:rFonts w:asciiTheme="minorHAnsi" w:hAnsiTheme="minorHAnsi" w:cstheme="minorHAnsi"/>
        </w:rPr>
      </w:pPr>
    </w:p>
    <w:p w:rsidR="004E4855" w:rsidRDefault="00E548D5" w:rsidP="00E03889">
      <w:pPr>
        <w:spacing w:after="160" w:line="259" w:lineRule="auto"/>
        <w:jc w:val="center"/>
        <w:rPr>
          <w:rFonts w:asciiTheme="minorHAnsi" w:hAnsiTheme="minorHAnsi" w:cstheme="minorHAnsi"/>
          <w:i/>
        </w:rPr>
      </w:pPr>
      <w:r w:rsidRPr="003F4399">
        <w:rPr>
          <w:rFonts w:asciiTheme="minorHAnsi" w:hAnsiTheme="minorHAnsi" w:cstheme="minorHAnsi"/>
          <w:i/>
        </w:rPr>
        <w:t>HRC Learners Celebrating Diwali</w:t>
      </w:r>
      <w:r w:rsidR="00075EB4" w:rsidRPr="003F4399">
        <w:rPr>
          <w:rFonts w:asciiTheme="minorHAnsi" w:hAnsiTheme="minorHAnsi" w:cstheme="minorHAnsi"/>
          <w:i/>
        </w:rPr>
        <w:t xml:space="preserve"> 2020</w:t>
      </w:r>
    </w:p>
    <w:p w:rsidR="002A1D7D" w:rsidRPr="003F4399" w:rsidRDefault="002A1D7D">
      <w:pPr>
        <w:spacing w:after="160" w:line="259" w:lineRule="auto"/>
        <w:rPr>
          <w:rFonts w:asciiTheme="minorHAnsi" w:eastAsiaTheme="majorEastAsia" w:hAnsiTheme="minorHAnsi" w:cstheme="minorHAnsi"/>
          <w:i/>
          <w:color w:val="2E74B5" w:themeColor="accent1" w:themeShade="BF"/>
          <w:sz w:val="32"/>
          <w:szCs w:val="32"/>
        </w:rPr>
      </w:pPr>
    </w:p>
    <w:p w:rsidR="007E5506" w:rsidRPr="003F4399" w:rsidRDefault="007E5506" w:rsidP="004E1011">
      <w:pPr>
        <w:pStyle w:val="Heading1"/>
        <w:rPr>
          <w:rFonts w:asciiTheme="minorHAnsi" w:hAnsiTheme="minorHAnsi" w:cstheme="minorHAnsi"/>
        </w:rPr>
      </w:pPr>
      <w:bookmarkStart w:id="18" w:name="_Toc92964847"/>
      <w:r w:rsidRPr="003F4399">
        <w:rPr>
          <w:rFonts w:asciiTheme="minorHAnsi" w:hAnsiTheme="minorHAnsi" w:cstheme="minorHAnsi"/>
        </w:rPr>
        <w:t xml:space="preserve">Performance against </w:t>
      </w:r>
      <w:r w:rsidR="00CF06E5" w:rsidRPr="003F4399">
        <w:rPr>
          <w:rFonts w:asciiTheme="minorHAnsi" w:hAnsiTheme="minorHAnsi" w:cstheme="minorHAnsi"/>
        </w:rPr>
        <w:t>e</w:t>
      </w:r>
      <w:r w:rsidRPr="003F4399">
        <w:rPr>
          <w:rFonts w:asciiTheme="minorHAnsi" w:hAnsiTheme="minorHAnsi" w:cstheme="minorHAnsi"/>
        </w:rPr>
        <w:t>quality objectives</w:t>
      </w:r>
      <w:bookmarkEnd w:id="18"/>
      <w:r w:rsidR="00AC3B31" w:rsidRPr="003F4399">
        <w:rPr>
          <w:rFonts w:asciiTheme="minorHAnsi" w:hAnsiTheme="minorHAnsi" w:cstheme="minorHAnsi"/>
        </w:rPr>
        <w:t xml:space="preserve"> </w:t>
      </w:r>
    </w:p>
    <w:p w:rsidR="005247DC" w:rsidRPr="003F4399" w:rsidRDefault="005247DC" w:rsidP="004E1011">
      <w:pPr>
        <w:rPr>
          <w:rFonts w:asciiTheme="minorHAnsi" w:hAnsiTheme="minorHAnsi" w:cstheme="minorHAnsi"/>
        </w:rPr>
      </w:pPr>
    </w:p>
    <w:p w:rsidR="00482B95" w:rsidRPr="003F4399" w:rsidRDefault="00497E14" w:rsidP="004E1011">
      <w:pPr>
        <w:rPr>
          <w:rFonts w:asciiTheme="minorHAnsi" w:eastAsia="Times New Roman" w:hAnsiTheme="minorHAnsi" w:cstheme="minorHAnsi"/>
        </w:rPr>
      </w:pPr>
      <w:r w:rsidRPr="003F4399">
        <w:rPr>
          <w:rFonts w:asciiTheme="minorHAnsi" w:eastAsia="Times New Roman" w:hAnsiTheme="minorHAnsi" w:cstheme="minorHAnsi"/>
        </w:rPr>
        <w:t>O</w:t>
      </w:r>
      <w:r w:rsidR="00482B95" w:rsidRPr="003F4399">
        <w:rPr>
          <w:rFonts w:asciiTheme="minorHAnsi" w:eastAsia="Times New Roman" w:hAnsiTheme="minorHAnsi" w:cstheme="minorHAnsi"/>
        </w:rPr>
        <w:t xml:space="preserve">bjectives </w:t>
      </w:r>
      <w:r w:rsidR="008B5E8F" w:rsidRPr="003F4399">
        <w:rPr>
          <w:rFonts w:asciiTheme="minorHAnsi" w:eastAsia="Times New Roman" w:hAnsiTheme="minorHAnsi" w:cstheme="minorHAnsi"/>
        </w:rPr>
        <w:t>were updated in 2019</w:t>
      </w:r>
      <w:r w:rsidR="007E3B5F" w:rsidRPr="003F4399">
        <w:rPr>
          <w:rFonts w:asciiTheme="minorHAnsi" w:eastAsia="Times New Roman" w:hAnsiTheme="minorHAnsi" w:cstheme="minorHAnsi"/>
        </w:rPr>
        <w:t xml:space="preserve">-20 and agreed by senior managers. </w:t>
      </w:r>
      <w:r w:rsidR="002A1D7D">
        <w:rPr>
          <w:rFonts w:asciiTheme="minorHAnsi" w:eastAsia="Times New Roman" w:hAnsiTheme="minorHAnsi" w:cstheme="minorHAnsi"/>
        </w:rPr>
        <w:t xml:space="preserve">Objectives </w:t>
      </w:r>
      <w:r w:rsidR="002A1D7D" w:rsidRPr="003F4399">
        <w:rPr>
          <w:rFonts w:asciiTheme="minorHAnsi" w:eastAsia="Times New Roman" w:hAnsiTheme="minorHAnsi" w:cstheme="minorHAnsi"/>
        </w:rPr>
        <w:t>are reviewed each year by the Equality &amp; Impact Group</w:t>
      </w:r>
      <w:r w:rsidR="002A1D7D">
        <w:rPr>
          <w:rFonts w:asciiTheme="minorHAnsi" w:eastAsia="Times New Roman" w:hAnsiTheme="minorHAnsi" w:cstheme="minorHAnsi"/>
        </w:rPr>
        <w:t>.</w:t>
      </w:r>
      <w:r w:rsidR="002A1D7D" w:rsidRPr="003F4399">
        <w:rPr>
          <w:rFonts w:asciiTheme="minorHAnsi" w:eastAsia="Times New Roman" w:hAnsiTheme="minorHAnsi" w:cstheme="minorHAnsi"/>
        </w:rPr>
        <w:t xml:space="preserve"> </w:t>
      </w:r>
      <w:r w:rsidR="00482B95" w:rsidRPr="003F4399">
        <w:rPr>
          <w:rFonts w:asciiTheme="minorHAnsi" w:eastAsia="Times New Roman" w:hAnsiTheme="minorHAnsi" w:cstheme="minorHAnsi"/>
        </w:rPr>
        <w:t>The progress against these objectives has been based on an analysis of the student cohort completing in 20</w:t>
      </w:r>
      <w:r w:rsidR="002A1D7D">
        <w:rPr>
          <w:rFonts w:asciiTheme="minorHAnsi" w:eastAsia="Times New Roman" w:hAnsiTheme="minorHAnsi" w:cstheme="minorHAnsi"/>
        </w:rPr>
        <w:t>20-21</w:t>
      </w:r>
      <w:r w:rsidR="0097316A" w:rsidRPr="003F4399">
        <w:rPr>
          <w:rFonts w:asciiTheme="minorHAnsi" w:eastAsia="Times New Roman" w:hAnsiTheme="minorHAnsi" w:cstheme="minorHAnsi"/>
        </w:rPr>
        <w:t>.</w:t>
      </w:r>
    </w:p>
    <w:p w:rsidR="009440BC" w:rsidRPr="003F4399" w:rsidRDefault="009440BC" w:rsidP="004E1011">
      <w:pPr>
        <w:rPr>
          <w:rFonts w:asciiTheme="minorHAnsi" w:eastAsia="Times New Roman" w:hAnsiTheme="minorHAnsi" w:cstheme="minorHAnsi"/>
        </w:rPr>
      </w:pP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Support all learners to ensure that they achieve their full potential. This will be done by monitoring the in-year performance and final achievement rates of learners against EDIM national averages and the overall College achievement rate.</w:t>
      </w:r>
      <w:r w:rsidRPr="003F4399">
        <w:rPr>
          <w:rStyle w:val="eop"/>
          <w:rFonts w:asciiTheme="minorHAnsi" w:eastAsiaTheme="majorEastAsia" w:hAnsiTheme="minorHAnsi" w:cstheme="minorHAnsi"/>
          <w:sz w:val="22"/>
          <w:szCs w:val="22"/>
        </w:rPr>
        <w:t> </w:t>
      </w:r>
    </w:p>
    <w:p w:rsidR="005D6D7F" w:rsidRPr="003F4399" w:rsidRDefault="005D6D7F" w:rsidP="009440BC">
      <w:pPr>
        <w:pStyle w:val="paragraph"/>
        <w:spacing w:before="0" w:beforeAutospacing="0" w:after="0" w:afterAutospacing="0"/>
        <w:textAlignment w:val="baseline"/>
        <w:rPr>
          <w:rFonts w:asciiTheme="minorHAnsi" w:hAnsiTheme="minorHAnsi" w:cstheme="minorHAnsi"/>
          <w:sz w:val="22"/>
          <w:szCs w:val="22"/>
        </w:rPr>
      </w:pPr>
    </w:p>
    <w:p w:rsidR="009440BC" w:rsidRPr="008D5019" w:rsidRDefault="008D5019" w:rsidP="008D5019">
      <w:pPr>
        <w:pStyle w:val="paragraph"/>
        <w:numPr>
          <w:ilvl w:val="0"/>
          <w:numId w:val="42"/>
        </w:numPr>
        <w:spacing w:before="0" w:beforeAutospacing="0" w:after="0" w:afterAutospacing="0"/>
        <w:textAlignment w:val="baseline"/>
        <w:rPr>
          <w:rStyle w:val="normaltextrun"/>
          <w:rFonts w:ascii="Calibri" w:eastAsiaTheme="majorEastAsia" w:hAnsi="Calibri" w:cs="Calibri"/>
          <w:lang w:val="en-US"/>
        </w:rPr>
      </w:pPr>
      <w:r w:rsidRPr="008D5019">
        <w:rPr>
          <w:rStyle w:val="normaltextrun"/>
          <w:rFonts w:ascii="Calibri" w:hAnsi="Calibri" w:cs="Calibri"/>
          <w:sz w:val="22"/>
          <w:szCs w:val="22"/>
          <w:lang w:val="en-US"/>
        </w:rPr>
        <w:t xml:space="preserve">All EDIMs groups have performed above national averages </w:t>
      </w:r>
      <w:proofErr w:type="gramStart"/>
      <w:r w:rsidRPr="008D5019">
        <w:rPr>
          <w:rStyle w:val="normaltextrun"/>
          <w:rFonts w:ascii="Calibri" w:hAnsi="Calibri" w:cs="Calibri"/>
          <w:sz w:val="22"/>
          <w:szCs w:val="22"/>
          <w:lang w:val="en-US"/>
        </w:rPr>
        <w:t>with the exception of</w:t>
      </w:r>
      <w:proofErr w:type="gramEnd"/>
      <w:r w:rsidRPr="008D5019">
        <w:rPr>
          <w:rStyle w:val="normaltextrun"/>
          <w:rFonts w:ascii="Calibri" w:hAnsi="Calibri" w:cs="Calibri"/>
          <w:sz w:val="22"/>
          <w:szCs w:val="22"/>
          <w:lang w:val="en-US"/>
        </w:rPr>
        <w:t xml:space="preserve"> Pakistani learners (</w:t>
      </w:r>
      <w:r>
        <w:rPr>
          <w:rStyle w:val="normaltextrun"/>
          <w:rFonts w:ascii="Calibri" w:hAnsi="Calibri" w:cs="Calibri"/>
          <w:sz w:val="22"/>
          <w:szCs w:val="22"/>
          <w:lang w:val="en-US"/>
        </w:rPr>
        <w:t xml:space="preserve">3 learners, </w:t>
      </w:r>
      <w:r w:rsidRPr="008D5019">
        <w:rPr>
          <w:rStyle w:val="normaltextrun"/>
          <w:rFonts w:ascii="Calibri" w:hAnsi="Calibri" w:cs="Calibri"/>
          <w:sz w:val="22"/>
          <w:szCs w:val="22"/>
          <w:lang w:val="en-US"/>
        </w:rPr>
        <w:t>1 non-achiever resulted in this group being 18.2% below national average)</w:t>
      </w:r>
      <w:r>
        <w:rPr>
          <w:rStyle w:val="normaltextrun"/>
          <w:rFonts w:ascii="Calibri" w:hAnsi="Calibri" w:cs="Calibri"/>
          <w:sz w:val="22"/>
          <w:szCs w:val="22"/>
          <w:lang w:val="en-US"/>
        </w:rPr>
        <w:t xml:space="preserve"> and</w:t>
      </w:r>
      <w:r w:rsidRPr="008D5019">
        <w:rPr>
          <w:rStyle w:val="normaltextrun"/>
          <w:rFonts w:ascii="Calibri" w:hAnsi="Calibri" w:cs="Calibri"/>
          <w:sz w:val="22"/>
          <w:szCs w:val="22"/>
          <w:lang w:val="en-US"/>
        </w:rPr>
        <w:t xml:space="preserve"> the ‘unknown’ ethnic group </w:t>
      </w:r>
      <w:r>
        <w:rPr>
          <w:rStyle w:val="normaltextrun"/>
          <w:rFonts w:ascii="Calibri" w:hAnsi="Calibri" w:cs="Calibri"/>
          <w:sz w:val="22"/>
          <w:szCs w:val="22"/>
          <w:lang w:val="en-US"/>
        </w:rPr>
        <w:t xml:space="preserve">(12 learners, the group </w:t>
      </w:r>
      <w:r w:rsidRPr="008D5019">
        <w:rPr>
          <w:rStyle w:val="normaltextrun"/>
          <w:rFonts w:ascii="Calibri" w:hAnsi="Calibri" w:cs="Calibri"/>
          <w:sz w:val="22"/>
          <w:szCs w:val="22"/>
          <w:lang w:val="en-US"/>
        </w:rPr>
        <w:t>perform</w:t>
      </w:r>
      <w:r>
        <w:rPr>
          <w:rStyle w:val="normaltextrun"/>
          <w:rFonts w:ascii="Calibri" w:hAnsi="Calibri" w:cs="Calibri"/>
          <w:sz w:val="22"/>
          <w:szCs w:val="22"/>
          <w:lang w:val="en-US"/>
        </w:rPr>
        <w:t>ed</w:t>
      </w:r>
      <w:r w:rsidRPr="008D5019">
        <w:rPr>
          <w:rStyle w:val="normaltextrun"/>
          <w:rFonts w:ascii="Calibri" w:hAnsi="Calibri" w:cs="Calibri"/>
          <w:sz w:val="22"/>
          <w:szCs w:val="22"/>
          <w:lang w:val="en-US"/>
        </w:rPr>
        <w:t xml:space="preserve"> 1.6% below </w:t>
      </w:r>
      <w:r>
        <w:rPr>
          <w:rStyle w:val="normaltextrun"/>
          <w:rFonts w:ascii="Calibri" w:hAnsi="Calibri" w:cs="Calibri"/>
          <w:sz w:val="22"/>
          <w:szCs w:val="22"/>
          <w:lang w:val="en-US"/>
        </w:rPr>
        <w:t>national average)</w:t>
      </w:r>
    </w:p>
    <w:p w:rsidR="0046496E" w:rsidRPr="0024527B" w:rsidRDefault="0046496E" w:rsidP="0046496E">
      <w:pPr>
        <w:pStyle w:val="paragraph"/>
        <w:numPr>
          <w:ilvl w:val="0"/>
          <w:numId w:val="42"/>
        </w:numPr>
        <w:spacing w:before="0" w:beforeAutospacing="0" w:after="0" w:afterAutospacing="0"/>
        <w:textAlignment w:val="baseline"/>
        <w:rPr>
          <w:rStyle w:val="normaltextrun"/>
          <w:rFonts w:ascii="Calibri" w:hAnsi="Calibri" w:cs="Calibri"/>
          <w:sz w:val="22"/>
          <w:szCs w:val="22"/>
          <w:lang w:val="en-US"/>
        </w:rPr>
      </w:pPr>
      <w:r w:rsidRPr="0024527B">
        <w:rPr>
          <w:rStyle w:val="normaltextrun"/>
          <w:rFonts w:ascii="Calibri" w:hAnsi="Calibri" w:cs="Calibri"/>
          <w:sz w:val="22"/>
          <w:szCs w:val="22"/>
          <w:lang w:val="en-US"/>
        </w:rPr>
        <w:t xml:space="preserve">In addition, </w:t>
      </w:r>
      <w:r w:rsidR="00B06B5E" w:rsidRPr="0024527B">
        <w:rPr>
          <w:rStyle w:val="normaltextrun"/>
          <w:rFonts w:ascii="Calibri" w:hAnsi="Calibri" w:cs="Calibri"/>
          <w:sz w:val="22"/>
          <w:szCs w:val="22"/>
          <w:lang w:val="en-US"/>
        </w:rPr>
        <w:t xml:space="preserve">whilst </w:t>
      </w:r>
      <w:r w:rsidRPr="0024527B">
        <w:rPr>
          <w:rStyle w:val="normaltextrun"/>
          <w:rFonts w:ascii="Calibri" w:hAnsi="Calibri" w:cs="Calibri"/>
          <w:sz w:val="22"/>
          <w:szCs w:val="22"/>
          <w:lang w:val="en-US"/>
        </w:rPr>
        <w:t>Black African (</w:t>
      </w:r>
      <w:r w:rsidR="00273DCA" w:rsidRPr="0024527B">
        <w:rPr>
          <w:rStyle w:val="normaltextrun"/>
          <w:rFonts w:ascii="Calibri" w:hAnsi="Calibri" w:cs="Calibri"/>
          <w:sz w:val="22"/>
          <w:szCs w:val="22"/>
          <w:lang w:val="en-US"/>
        </w:rPr>
        <w:t>42</w:t>
      </w:r>
      <w:r w:rsidRPr="0024527B">
        <w:rPr>
          <w:rStyle w:val="normaltextrun"/>
          <w:rFonts w:ascii="Calibri" w:hAnsi="Calibri" w:cs="Calibri"/>
          <w:sz w:val="22"/>
          <w:szCs w:val="22"/>
          <w:lang w:val="en-US"/>
        </w:rPr>
        <w:t xml:space="preserve"> learners) achieved</w:t>
      </w:r>
      <w:r w:rsidR="00B06B5E" w:rsidRPr="0024527B">
        <w:rPr>
          <w:rStyle w:val="normaltextrun"/>
          <w:rFonts w:ascii="Calibri" w:hAnsi="Calibri" w:cs="Calibri"/>
          <w:sz w:val="22"/>
          <w:szCs w:val="22"/>
          <w:lang w:val="en-US"/>
        </w:rPr>
        <w:t xml:space="preserve"> higher than national average rates, they were</w:t>
      </w:r>
      <w:r w:rsidRPr="0024527B">
        <w:rPr>
          <w:rStyle w:val="normaltextrun"/>
          <w:rFonts w:ascii="Calibri" w:hAnsi="Calibri" w:cs="Calibri"/>
          <w:sz w:val="22"/>
          <w:szCs w:val="22"/>
          <w:lang w:val="en-US"/>
        </w:rPr>
        <w:t xml:space="preserve"> below the overall college achievement rate by -0.7%</w:t>
      </w:r>
    </w:p>
    <w:p w:rsidR="00273DCA" w:rsidRPr="0024527B" w:rsidRDefault="00273DCA" w:rsidP="0046496E">
      <w:pPr>
        <w:pStyle w:val="paragraph"/>
        <w:numPr>
          <w:ilvl w:val="0"/>
          <w:numId w:val="42"/>
        </w:numPr>
        <w:spacing w:before="0" w:beforeAutospacing="0" w:after="0" w:afterAutospacing="0"/>
        <w:textAlignment w:val="baseline"/>
        <w:rPr>
          <w:rStyle w:val="normaltextrun"/>
          <w:rFonts w:ascii="Calibri" w:hAnsi="Calibri" w:cs="Calibri"/>
          <w:sz w:val="22"/>
          <w:szCs w:val="22"/>
          <w:lang w:val="en-US"/>
        </w:rPr>
      </w:pPr>
      <w:r w:rsidRPr="0024527B">
        <w:rPr>
          <w:rStyle w:val="normaltextrun"/>
          <w:rFonts w:ascii="Calibri" w:hAnsi="Calibri" w:cs="Calibri"/>
          <w:sz w:val="22"/>
          <w:szCs w:val="22"/>
          <w:lang w:val="en-US"/>
        </w:rPr>
        <w:t xml:space="preserve">The achievement rate for Adult (19+) </w:t>
      </w:r>
      <w:proofErr w:type="gramStart"/>
      <w:r w:rsidRPr="0024527B">
        <w:rPr>
          <w:rStyle w:val="normaltextrun"/>
          <w:rFonts w:ascii="Calibri" w:hAnsi="Calibri" w:cs="Calibri"/>
          <w:sz w:val="22"/>
          <w:szCs w:val="22"/>
          <w:lang w:val="en-US"/>
        </w:rPr>
        <w:t>classroom based</w:t>
      </w:r>
      <w:proofErr w:type="gramEnd"/>
      <w:r w:rsidRPr="0024527B">
        <w:rPr>
          <w:rStyle w:val="normaltextrun"/>
          <w:rFonts w:ascii="Calibri" w:hAnsi="Calibri" w:cs="Calibri"/>
          <w:sz w:val="22"/>
          <w:szCs w:val="22"/>
          <w:lang w:val="en-US"/>
        </w:rPr>
        <w:t xml:space="preserve"> learning (when including English and </w:t>
      </w:r>
      <w:proofErr w:type="spellStart"/>
      <w:r w:rsidRPr="0024527B">
        <w:rPr>
          <w:rStyle w:val="normaltextrun"/>
          <w:rFonts w:ascii="Calibri" w:hAnsi="Calibri" w:cs="Calibri"/>
          <w:sz w:val="22"/>
          <w:szCs w:val="22"/>
          <w:lang w:val="en-US"/>
        </w:rPr>
        <w:t>maths</w:t>
      </w:r>
      <w:proofErr w:type="spellEnd"/>
      <w:r w:rsidRPr="0024527B">
        <w:rPr>
          <w:rStyle w:val="normaltextrun"/>
          <w:rFonts w:ascii="Calibri" w:hAnsi="Calibri" w:cs="Calibri"/>
          <w:sz w:val="22"/>
          <w:szCs w:val="22"/>
          <w:lang w:val="en-US"/>
        </w:rPr>
        <w:t xml:space="preserve">) has declined by 3.0% since last year, and is now 0.5% below national average.  </w:t>
      </w:r>
    </w:p>
    <w:p w:rsidR="0046496E" w:rsidRPr="0024527B" w:rsidRDefault="0046496E" w:rsidP="0046496E">
      <w:pPr>
        <w:pStyle w:val="paragraph"/>
        <w:numPr>
          <w:ilvl w:val="0"/>
          <w:numId w:val="42"/>
        </w:numPr>
        <w:spacing w:before="0" w:beforeAutospacing="0" w:after="0" w:afterAutospacing="0"/>
        <w:textAlignment w:val="baseline"/>
        <w:rPr>
          <w:rStyle w:val="normaltextrun"/>
          <w:rFonts w:ascii="Calibri" w:hAnsi="Calibri" w:cs="Calibri"/>
          <w:sz w:val="22"/>
          <w:szCs w:val="22"/>
          <w:lang w:val="en-US"/>
        </w:rPr>
      </w:pPr>
      <w:r w:rsidRPr="0024527B">
        <w:rPr>
          <w:rStyle w:val="normaltextrun"/>
          <w:rFonts w:ascii="Calibri" w:hAnsi="Calibri" w:cs="Calibri"/>
          <w:sz w:val="22"/>
          <w:szCs w:val="22"/>
          <w:lang w:val="en-US"/>
        </w:rPr>
        <w:t>Female</w:t>
      </w:r>
      <w:r w:rsidR="0015477D" w:rsidRPr="0024527B">
        <w:rPr>
          <w:rStyle w:val="normaltextrun"/>
          <w:rFonts w:ascii="Calibri" w:hAnsi="Calibri" w:cs="Calibri"/>
          <w:sz w:val="22"/>
          <w:szCs w:val="22"/>
          <w:lang w:val="en-US"/>
        </w:rPr>
        <w:t xml:space="preserve"> learners</w:t>
      </w:r>
      <w:r w:rsidRPr="0024527B">
        <w:rPr>
          <w:rStyle w:val="normaltextrun"/>
          <w:rFonts w:ascii="Calibri" w:hAnsi="Calibri" w:cs="Calibri"/>
          <w:sz w:val="22"/>
          <w:szCs w:val="22"/>
          <w:lang w:val="en-US"/>
        </w:rPr>
        <w:t xml:space="preserve"> in 20-21 </w:t>
      </w:r>
      <w:r w:rsidR="0015477D" w:rsidRPr="0024527B">
        <w:rPr>
          <w:rStyle w:val="normaltextrun"/>
          <w:rFonts w:ascii="Calibri" w:hAnsi="Calibri" w:cs="Calibri"/>
          <w:sz w:val="22"/>
          <w:szCs w:val="22"/>
          <w:lang w:val="en-US"/>
        </w:rPr>
        <w:t>outperformed males by 2.6% overall, which is the reverse of 2019-20 when males achieved higher than female learners by 0.3%</w:t>
      </w:r>
      <w:r w:rsidR="00B06B5E" w:rsidRPr="0024527B">
        <w:rPr>
          <w:rStyle w:val="normaltextrun"/>
          <w:rFonts w:ascii="Calibri" w:hAnsi="Calibri" w:cs="Calibri"/>
          <w:sz w:val="22"/>
          <w:szCs w:val="22"/>
          <w:lang w:val="en-US"/>
        </w:rPr>
        <w:t>, showing also that the</w:t>
      </w:r>
      <w:r w:rsidR="0015477D" w:rsidRPr="0024527B">
        <w:rPr>
          <w:rStyle w:val="normaltextrun"/>
          <w:rFonts w:ascii="Calibri" w:hAnsi="Calibri" w:cs="Calibri"/>
          <w:sz w:val="22"/>
          <w:szCs w:val="22"/>
          <w:lang w:val="en-US"/>
        </w:rPr>
        <w:t xml:space="preserve"> achievement gap has widened.</w:t>
      </w:r>
    </w:p>
    <w:p w:rsidR="008D5019" w:rsidRPr="003F4399" w:rsidRDefault="008D5019" w:rsidP="008D5019">
      <w:pPr>
        <w:pStyle w:val="paragraph"/>
        <w:spacing w:before="0" w:beforeAutospacing="0" w:after="0" w:afterAutospacing="0"/>
        <w:ind w:left="720"/>
        <w:textAlignment w:val="baseline"/>
        <w:rPr>
          <w:rFonts w:asciiTheme="minorHAnsi" w:hAnsiTheme="minorHAnsi" w:cstheme="minorHAnsi"/>
          <w:sz w:val="22"/>
          <w:szCs w:val="22"/>
        </w:rPr>
      </w:pP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Actively promote and encourage greater participation of under-represented genders in curriculum areas where there is a clear gender bias. </w:t>
      </w:r>
    </w:p>
    <w:p w:rsidR="008D7A56" w:rsidRPr="003F4399" w:rsidRDefault="008D7A56" w:rsidP="009440BC">
      <w:pPr>
        <w:pStyle w:val="paragraph"/>
        <w:spacing w:before="0" w:beforeAutospacing="0" w:after="0" w:afterAutospacing="0"/>
        <w:textAlignment w:val="baseline"/>
        <w:rPr>
          <w:rFonts w:asciiTheme="minorHAnsi" w:hAnsiTheme="minorHAnsi" w:cstheme="minorHAnsi"/>
          <w:sz w:val="22"/>
          <w:szCs w:val="22"/>
        </w:rPr>
      </w:pPr>
    </w:p>
    <w:p w:rsidR="008D7A56" w:rsidRPr="003F4399" w:rsidRDefault="008D3243" w:rsidP="008D7A56">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3F4399">
        <w:rPr>
          <w:rFonts w:asciiTheme="minorHAnsi" w:hAnsiTheme="minorHAnsi" w:cstheme="minorHAnsi"/>
          <w:sz w:val="22"/>
          <w:szCs w:val="22"/>
        </w:rPr>
        <w:t>Staff in Childcare, Health and Social</w:t>
      </w:r>
      <w:r w:rsidR="00A0796B" w:rsidRPr="003F4399">
        <w:rPr>
          <w:rFonts w:asciiTheme="minorHAnsi" w:hAnsiTheme="minorHAnsi" w:cstheme="minorHAnsi"/>
          <w:sz w:val="22"/>
          <w:szCs w:val="22"/>
        </w:rPr>
        <w:t xml:space="preserve"> Care</w:t>
      </w:r>
      <w:r w:rsidRPr="003F4399">
        <w:rPr>
          <w:rFonts w:asciiTheme="minorHAnsi" w:hAnsiTheme="minorHAnsi" w:cstheme="minorHAnsi"/>
          <w:sz w:val="22"/>
          <w:szCs w:val="22"/>
        </w:rPr>
        <w:t xml:space="preserve">, and the STEM subjects continue to </w:t>
      </w:r>
      <w:r w:rsidR="00A0796B" w:rsidRPr="003F4399">
        <w:rPr>
          <w:rFonts w:asciiTheme="minorHAnsi" w:hAnsiTheme="minorHAnsi" w:cstheme="minorHAnsi"/>
          <w:sz w:val="22"/>
          <w:szCs w:val="22"/>
        </w:rPr>
        <w:t>promote</w:t>
      </w:r>
      <w:r w:rsidR="00C90BE5" w:rsidRPr="003F4399">
        <w:rPr>
          <w:rFonts w:asciiTheme="minorHAnsi" w:hAnsiTheme="minorHAnsi" w:cstheme="minorHAnsi"/>
          <w:sz w:val="22"/>
          <w:szCs w:val="22"/>
        </w:rPr>
        <w:t xml:space="preserve"> their courses to try and increase the participation levels of </w:t>
      </w:r>
      <w:r w:rsidR="00DF76BE" w:rsidRPr="003F4399">
        <w:rPr>
          <w:rFonts w:asciiTheme="minorHAnsi" w:hAnsiTheme="minorHAnsi" w:cstheme="minorHAnsi"/>
          <w:sz w:val="22"/>
          <w:szCs w:val="22"/>
        </w:rPr>
        <w:t>underrepresented</w:t>
      </w:r>
      <w:r w:rsidR="00C90BE5" w:rsidRPr="003F4399">
        <w:rPr>
          <w:rFonts w:asciiTheme="minorHAnsi" w:hAnsiTheme="minorHAnsi" w:cstheme="minorHAnsi"/>
          <w:sz w:val="22"/>
          <w:szCs w:val="22"/>
        </w:rPr>
        <w:t xml:space="preserve"> </w:t>
      </w:r>
      <w:r w:rsidR="00DF76BE" w:rsidRPr="003F4399">
        <w:rPr>
          <w:rFonts w:asciiTheme="minorHAnsi" w:hAnsiTheme="minorHAnsi" w:cstheme="minorHAnsi"/>
          <w:sz w:val="22"/>
          <w:szCs w:val="22"/>
        </w:rPr>
        <w:t>groups.</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Monitor the in-year performance and achievement rates for 16-18 learners so that they continue their upward trajectory and remain above national average.</w:t>
      </w:r>
    </w:p>
    <w:p w:rsidR="00DF76BE" w:rsidRPr="003F4399" w:rsidRDefault="00DF76BE" w:rsidP="009440BC">
      <w:pPr>
        <w:pStyle w:val="paragraph"/>
        <w:spacing w:before="0" w:beforeAutospacing="0" w:after="0" w:afterAutospacing="0"/>
        <w:textAlignment w:val="baseline"/>
        <w:rPr>
          <w:rFonts w:asciiTheme="minorHAnsi" w:hAnsiTheme="minorHAnsi" w:cstheme="minorHAnsi"/>
          <w:sz w:val="22"/>
          <w:szCs w:val="22"/>
        </w:rPr>
      </w:pPr>
    </w:p>
    <w:p w:rsidR="00DF76BE" w:rsidRPr="0024527B" w:rsidRDefault="00951833" w:rsidP="00DF76BE">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24527B">
        <w:rPr>
          <w:rFonts w:asciiTheme="minorHAnsi" w:hAnsiTheme="minorHAnsi" w:cstheme="minorHAnsi"/>
          <w:sz w:val="22"/>
          <w:szCs w:val="22"/>
        </w:rPr>
        <w:t xml:space="preserve">The </w:t>
      </w:r>
      <w:r w:rsidR="0015477D" w:rsidRPr="0024527B">
        <w:rPr>
          <w:rFonts w:asciiTheme="minorHAnsi" w:hAnsiTheme="minorHAnsi" w:cstheme="minorHAnsi"/>
          <w:sz w:val="22"/>
          <w:szCs w:val="22"/>
        </w:rPr>
        <w:t xml:space="preserve">overall </w:t>
      </w:r>
      <w:r w:rsidRPr="0024527B">
        <w:rPr>
          <w:rFonts w:asciiTheme="minorHAnsi" w:hAnsiTheme="minorHAnsi" w:cstheme="minorHAnsi"/>
          <w:sz w:val="22"/>
          <w:szCs w:val="22"/>
        </w:rPr>
        <w:t>achievement rate for 16-18 learners</w:t>
      </w:r>
      <w:r w:rsidR="0024527B" w:rsidRPr="0024527B">
        <w:rPr>
          <w:rFonts w:asciiTheme="minorHAnsi" w:hAnsiTheme="minorHAnsi" w:cstheme="minorHAnsi"/>
          <w:sz w:val="22"/>
          <w:szCs w:val="22"/>
        </w:rPr>
        <w:t xml:space="preserve"> when including English and maths</w:t>
      </w:r>
      <w:r w:rsidRPr="0024527B">
        <w:rPr>
          <w:rFonts w:asciiTheme="minorHAnsi" w:hAnsiTheme="minorHAnsi" w:cstheme="minorHAnsi"/>
          <w:sz w:val="22"/>
          <w:szCs w:val="22"/>
        </w:rPr>
        <w:t xml:space="preserve"> improved for a </w:t>
      </w:r>
      <w:r w:rsidR="0024527B" w:rsidRPr="0024527B">
        <w:rPr>
          <w:rFonts w:asciiTheme="minorHAnsi" w:hAnsiTheme="minorHAnsi" w:cstheme="minorHAnsi"/>
          <w:sz w:val="22"/>
          <w:szCs w:val="22"/>
        </w:rPr>
        <w:t>fifth</w:t>
      </w:r>
      <w:r w:rsidRPr="0024527B">
        <w:rPr>
          <w:rFonts w:asciiTheme="minorHAnsi" w:hAnsiTheme="minorHAnsi" w:cstheme="minorHAnsi"/>
          <w:sz w:val="22"/>
          <w:szCs w:val="22"/>
        </w:rPr>
        <w:t xml:space="preserve"> successive year</w:t>
      </w:r>
      <w:r w:rsidR="003531C4" w:rsidRPr="0024527B">
        <w:rPr>
          <w:rFonts w:asciiTheme="minorHAnsi" w:hAnsiTheme="minorHAnsi" w:cstheme="minorHAnsi"/>
          <w:sz w:val="22"/>
          <w:szCs w:val="22"/>
        </w:rPr>
        <w:t>. In 20</w:t>
      </w:r>
      <w:r w:rsidR="0024527B" w:rsidRPr="0024527B">
        <w:rPr>
          <w:rFonts w:asciiTheme="minorHAnsi" w:hAnsiTheme="minorHAnsi" w:cstheme="minorHAnsi"/>
          <w:sz w:val="22"/>
          <w:szCs w:val="22"/>
        </w:rPr>
        <w:t xml:space="preserve">20-21 </w:t>
      </w:r>
      <w:r w:rsidR="003531C4" w:rsidRPr="0024527B">
        <w:rPr>
          <w:rFonts w:asciiTheme="minorHAnsi" w:hAnsiTheme="minorHAnsi" w:cstheme="minorHAnsi"/>
          <w:sz w:val="22"/>
          <w:szCs w:val="22"/>
        </w:rPr>
        <w:t>it increased by</w:t>
      </w:r>
      <w:r w:rsidR="0024527B" w:rsidRPr="0024527B">
        <w:rPr>
          <w:rFonts w:asciiTheme="minorHAnsi" w:hAnsiTheme="minorHAnsi" w:cstheme="minorHAnsi"/>
          <w:sz w:val="22"/>
          <w:szCs w:val="22"/>
        </w:rPr>
        <w:t xml:space="preserve"> a further 0.2% to 87.2%.</w:t>
      </w:r>
      <w:r w:rsidR="003531C4" w:rsidRPr="0024527B">
        <w:rPr>
          <w:rFonts w:asciiTheme="minorHAnsi" w:hAnsiTheme="minorHAnsi" w:cstheme="minorHAnsi"/>
          <w:sz w:val="22"/>
          <w:szCs w:val="22"/>
        </w:rPr>
        <w:t xml:space="preserve">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24527B">
        <w:rPr>
          <w:rStyle w:val="normaltextrun"/>
          <w:rFonts w:asciiTheme="minorHAnsi" w:hAnsiTheme="minorHAnsi" w:cstheme="minorHAnsi"/>
          <w:b/>
          <w:bCs/>
          <w:sz w:val="22"/>
          <w:szCs w:val="22"/>
        </w:rPr>
        <w:t> </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3F4399" w:rsidRDefault="009440BC" w:rsidP="009440BC">
      <w:pPr>
        <w:pStyle w:val="paragraph"/>
        <w:spacing w:before="0" w:beforeAutospacing="0" w:after="0" w:afterAutospacing="0"/>
        <w:textAlignment w:val="baseline"/>
        <w:rPr>
          <w:rStyle w:val="normaltextrun"/>
          <w:rFonts w:asciiTheme="minorHAnsi" w:hAnsiTheme="minorHAnsi" w:cstheme="minorHAnsi"/>
          <w:sz w:val="22"/>
          <w:szCs w:val="22"/>
        </w:rPr>
      </w:pPr>
      <w:r w:rsidRPr="003F4399">
        <w:rPr>
          <w:rStyle w:val="normaltextrun"/>
          <w:rFonts w:asciiTheme="minorHAnsi" w:hAnsiTheme="minorHAnsi" w:cstheme="minorHAnsi"/>
          <w:sz w:val="22"/>
          <w:szCs w:val="22"/>
        </w:rPr>
        <w:t>Increase </w:t>
      </w:r>
      <w:r w:rsidR="00B47E49">
        <w:rPr>
          <w:rStyle w:val="normaltextrun"/>
          <w:rFonts w:asciiTheme="minorHAnsi" w:hAnsiTheme="minorHAnsi" w:cstheme="minorHAnsi"/>
          <w:sz w:val="22"/>
          <w:szCs w:val="22"/>
        </w:rPr>
        <w:t xml:space="preserve">ethnic minority </w:t>
      </w:r>
      <w:r w:rsidRPr="003F4399">
        <w:rPr>
          <w:rStyle w:val="normaltextrun"/>
          <w:rFonts w:asciiTheme="minorHAnsi" w:hAnsiTheme="minorHAnsi" w:cstheme="minorHAnsi"/>
          <w:sz w:val="22"/>
          <w:szCs w:val="22"/>
        </w:rPr>
        <w:t>participation for apprenticeship starts by 15% over 4 years</w:t>
      </w:r>
      <w:r w:rsidR="009B7C5C" w:rsidRPr="003F4399">
        <w:rPr>
          <w:rStyle w:val="normaltextrun"/>
          <w:rFonts w:asciiTheme="minorHAnsi" w:hAnsiTheme="minorHAnsi" w:cstheme="minorHAnsi"/>
          <w:sz w:val="22"/>
          <w:szCs w:val="22"/>
        </w:rPr>
        <w:t>.</w:t>
      </w:r>
    </w:p>
    <w:p w:rsidR="009A22B7" w:rsidRPr="003F4399" w:rsidRDefault="009A22B7" w:rsidP="009440BC">
      <w:pPr>
        <w:pStyle w:val="paragraph"/>
        <w:spacing w:before="0" w:beforeAutospacing="0" w:after="0" w:afterAutospacing="0"/>
        <w:textAlignment w:val="baseline"/>
        <w:rPr>
          <w:rStyle w:val="normaltextrun"/>
          <w:rFonts w:asciiTheme="minorHAnsi" w:hAnsiTheme="minorHAnsi" w:cstheme="minorHAnsi"/>
          <w:sz w:val="22"/>
          <w:szCs w:val="22"/>
        </w:rPr>
      </w:pPr>
    </w:p>
    <w:p w:rsidR="00F90B1C" w:rsidRPr="00F90B1C" w:rsidRDefault="009A22B7" w:rsidP="0046496E">
      <w:pPr>
        <w:pStyle w:val="paragraph"/>
        <w:numPr>
          <w:ilvl w:val="0"/>
          <w:numId w:val="37"/>
        </w:numPr>
        <w:shd w:val="clear" w:color="auto" w:fill="FFFFFF"/>
        <w:spacing w:before="0" w:beforeAutospacing="0" w:after="0" w:afterAutospacing="0"/>
        <w:textAlignment w:val="baseline"/>
        <w:rPr>
          <w:rStyle w:val="normaltextrun"/>
          <w:rFonts w:asciiTheme="minorHAnsi" w:hAnsiTheme="minorHAnsi" w:cstheme="minorHAnsi"/>
          <w:sz w:val="22"/>
          <w:szCs w:val="22"/>
        </w:rPr>
      </w:pPr>
      <w:r w:rsidRPr="00F90B1C">
        <w:rPr>
          <w:rStyle w:val="normaltextrun"/>
          <w:rFonts w:asciiTheme="minorHAnsi" w:hAnsiTheme="minorHAnsi" w:cstheme="minorHAnsi"/>
          <w:sz w:val="22"/>
          <w:szCs w:val="22"/>
        </w:rPr>
        <w:t xml:space="preserve">The proportion of </w:t>
      </w:r>
      <w:r w:rsidR="007D667C">
        <w:rPr>
          <w:rStyle w:val="normaltextrun"/>
          <w:rFonts w:asciiTheme="minorHAnsi" w:hAnsiTheme="minorHAnsi" w:cstheme="minorHAnsi"/>
          <w:sz w:val="22"/>
          <w:szCs w:val="22"/>
        </w:rPr>
        <w:t xml:space="preserve">ethnic minority </w:t>
      </w:r>
      <w:r w:rsidRPr="00F90B1C">
        <w:rPr>
          <w:rStyle w:val="normaltextrun"/>
          <w:rFonts w:asciiTheme="minorHAnsi" w:hAnsiTheme="minorHAnsi" w:cstheme="minorHAnsi"/>
          <w:sz w:val="22"/>
          <w:szCs w:val="22"/>
        </w:rPr>
        <w:t xml:space="preserve">apprentices </w:t>
      </w:r>
      <w:r w:rsidR="00F90B1C">
        <w:rPr>
          <w:rStyle w:val="normaltextrun"/>
          <w:rFonts w:asciiTheme="minorHAnsi" w:hAnsiTheme="minorHAnsi" w:cstheme="minorHAnsi"/>
          <w:sz w:val="22"/>
          <w:szCs w:val="22"/>
        </w:rPr>
        <w:t>remains low</w:t>
      </w:r>
      <w:r w:rsidR="005B5D74" w:rsidRPr="00F90B1C">
        <w:rPr>
          <w:rStyle w:val="normaltextrun"/>
          <w:rFonts w:asciiTheme="minorHAnsi" w:hAnsiTheme="minorHAnsi" w:cstheme="minorHAnsi"/>
          <w:sz w:val="22"/>
          <w:szCs w:val="22"/>
        </w:rPr>
        <w:t xml:space="preserve"> and will continue to be a priority in 202</w:t>
      </w:r>
      <w:r w:rsidR="00F90B1C">
        <w:rPr>
          <w:rStyle w:val="normaltextrun"/>
          <w:rFonts w:asciiTheme="minorHAnsi" w:hAnsiTheme="minorHAnsi" w:cstheme="minorHAnsi"/>
          <w:sz w:val="22"/>
          <w:szCs w:val="22"/>
        </w:rPr>
        <w:t xml:space="preserve">1-22 </w:t>
      </w:r>
      <w:r w:rsidR="00F90B1C" w:rsidRPr="00F90B1C">
        <w:rPr>
          <w:rStyle w:val="normaltextrun"/>
          <w:rFonts w:asciiTheme="minorHAnsi" w:hAnsiTheme="minorHAnsi" w:cstheme="minorHAnsi"/>
          <w:sz w:val="22"/>
          <w:szCs w:val="22"/>
        </w:rPr>
        <w:t>(taken from Leavers 20/2</w:t>
      </w:r>
      <w:r w:rsidR="00485CFA">
        <w:rPr>
          <w:rStyle w:val="normaltextrun"/>
          <w:rFonts w:asciiTheme="minorHAnsi" w:hAnsiTheme="minorHAnsi" w:cstheme="minorHAnsi"/>
          <w:sz w:val="22"/>
          <w:szCs w:val="22"/>
        </w:rPr>
        <w:t>1, all apprentices including subcontractors</w:t>
      </w:r>
      <w:r w:rsidR="00F90B1C" w:rsidRPr="00F90B1C">
        <w:rPr>
          <w:rStyle w:val="normaltextrun"/>
          <w:rFonts w:asciiTheme="minorHAnsi" w:hAnsiTheme="minorHAnsi" w:cstheme="minorHAnsi"/>
          <w:sz w:val="22"/>
          <w:szCs w:val="22"/>
        </w:rPr>
        <w:t>)</w:t>
      </w:r>
    </w:p>
    <w:p w:rsidR="00485CFA" w:rsidRDefault="00485CFA" w:rsidP="00F90B1C">
      <w:pPr>
        <w:shd w:val="clear" w:color="auto" w:fill="FFFFFF"/>
        <w:spacing w:after="135"/>
        <w:rPr>
          <w:rFonts w:ascii="Verdana" w:eastAsia="Times New Roman" w:hAnsi="Verdana"/>
          <w:color w:val="000000"/>
          <w:sz w:val="20"/>
          <w:szCs w:val="20"/>
          <w:lang w:eastAsia="en-GB"/>
        </w:rPr>
      </w:pPr>
    </w:p>
    <w:tbl>
      <w:tblPr>
        <w:tblW w:w="8642" w:type="dxa"/>
        <w:jc w:val="center"/>
        <w:tblCellMar>
          <w:top w:w="15" w:type="dxa"/>
          <w:bottom w:w="15" w:type="dxa"/>
        </w:tblCellMar>
        <w:tblLook w:val="04A0" w:firstRow="1" w:lastRow="0" w:firstColumn="1" w:lastColumn="0" w:noHBand="0" w:noVBand="1"/>
      </w:tblPr>
      <w:tblGrid>
        <w:gridCol w:w="2263"/>
        <w:gridCol w:w="1560"/>
        <w:gridCol w:w="1559"/>
        <w:gridCol w:w="1559"/>
        <w:gridCol w:w="1701"/>
      </w:tblGrid>
      <w:tr w:rsidR="00485CFA" w:rsidRPr="00485CFA" w:rsidTr="009A3128">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rPr>
                <w:rFonts w:ascii="Times New Roman" w:eastAsia="Times New Roman" w:hAnsi="Times New Roman"/>
                <w:sz w:val="24"/>
                <w:szCs w:val="24"/>
                <w:lang w:eastAsia="en-GB"/>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b/>
                <w:bCs/>
                <w:lang w:eastAsia="en-GB"/>
              </w:rPr>
            </w:pPr>
            <w:r w:rsidRPr="00485CFA">
              <w:rPr>
                <w:rFonts w:eastAsia="Times New Roman" w:cs="Calibri"/>
                <w:b/>
                <w:bCs/>
                <w:lang w:eastAsia="en-GB"/>
              </w:rPr>
              <w:t>17/18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b/>
                <w:bCs/>
                <w:lang w:eastAsia="en-GB"/>
              </w:rPr>
            </w:pPr>
            <w:r w:rsidRPr="00485CFA">
              <w:rPr>
                <w:rFonts w:eastAsia="Times New Roman" w:cs="Calibri"/>
                <w:b/>
                <w:bCs/>
                <w:lang w:eastAsia="en-GB"/>
              </w:rPr>
              <w:t>18/19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b/>
                <w:bCs/>
                <w:lang w:eastAsia="en-GB"/>
              </w:rPr>
            </w:pPr>
            <w:r w:rsidRPr="00485CFA">
              <w:rPr>
                <w:rFonts w:eastAsia="Times New Roman" w:cs="Calibri"/>
                <w:b/>
                <w:bCs/>
                <w:lang w:eastAsia="en-GB"/>
              </w:rPr>
              <w:t>19/20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b/>
                <w:bCs/>
                <w:lang w:eastAsia="en-GB"/>
              </w:rPr>
            </w:pPr>
            <w:r w:rsidRPr="00485CFA">
              <w:rPr>
                <w:rFonts w:eastAsia="Times New Roman" w:cs="Calibri"/>
                <w:b/>
                <w:bCs/>
                <w:lang w:eastAsia="en-GB"/>
              </w:rPr>
              <w:t>20/21</w:t>
            </w:r>
          </w:p>
        </w:tc>
      </w:tr>
      <w:tr w:rsidR="00485CFA" w:rsidRPr="00485CFA" w:rsidTr="009A3128">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rPr>
                <w:rFonts w:eastAsia="Times New Roman" w:cs="Calibri"/>
                <w:lang w:eastAsia="en-GB"/>
              </w:rPr>
            </w:pPr>
            <w:r w:rsidRPr="00485CFA">
              <w:rPr>
                <w:rFonts w:eastAsia="Times New Roman" w:cs="Calibri"/>
                <w:lang w:eastAsia="en-GB"/>
              </w:rPr>
              <w:t>College Leavers</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269</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272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301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247</w:t>
            </w:r>
          </w:p>
        </w:tc>
      </w:tr>
      <w:tr w:rsidR="00485CFA" w:rsidRPr="00485CFA" w:rsidTr="009A3128">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rPr>
                <w:rFonts w:eastAsia="Times New Roman" w:cs="Calibri"/>
                <w:lang w:eastAsia="en-GB"/>
              </w:rPr>
            </w:pPr>
            <w:r w:rsidRPr="00485CFA">
              <w:rPr>
                <w:rFonts w:eastAsia="Times New Roman" w:cs="Calibri"/>
                <w:lang w:eastAsia="en-GB"/>
              </w:rPr>
              <w:t>White Leavers</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235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275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229</w:t>
            </w:r>
          </w:p>
        </w:tc>
      </w:tr>
      <w:tr w:rsidR="00485CFA" w:rsidRPr="00485CFA" w:rsidTr="009A3128">
        <w:trPr>
          <w:trHeight w:val="300"/>
          <w:jc w:val="center"/>
        </w:trPr>
        <w:tc>
          <w:tcPr>
            <w:tcW w:w="2263"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rPr>
                <w:rFonts w:eastAsia="Times New Roman" w:cs="Calibri"/>
                <w:lang w:eastAsia="en-GB"/>
              </w:rPr>
            </w:pPr>
            <w:r w:rsidRPr="00485CFA">
              <w:rPr>
                <w:rFonts w:eastAsia="Times New Roman" w:cs="Calibri"/>
                <w:lang w:eastAsia="en-GB"/>
              </w:rPr>
              <w:t>As %</w:t>
            </w:r>
          </w:p>
        </w:tc>
        <w:tc>
          <w:tcPr>
            <w:tcW w:w="1560"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87.36%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90.44%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91.36%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485CFA" w:rsidRPr="00485CFA" w:rsidRDefault="00485CFA" w:rsidP="00485CFA">
            <w:pPr>
              <w:jc w:val="center"/>
              <w:rPr>
                <w:rFonts w:eastAsia="Times New Roman" w:cs="Calibri"/>
                <w:lang w:eastAsia="en-GB"/>
              </w:rPr>
            </w:pPr>
            <w:r w:rsidRPr="00485CFA">
              <w:rPr>
                <w:rFonts w:eastAsia="Times New Roman" w:cs="Calibri"/>
                <w:lang w:eastAsia="en-GB"/>
              </w:rPr>
              <w:t>92.71%</w:t>
            </w:r>
          </w:p>
        </w:tc>
      </w:tr>
    </w:tbl>
    <w:p w:rsidR="00485CFA" w:rsidRPr="00F90B1C" w:rsidRDefault="00485CFA" w:rsidP="00F90B1C">
      <w:pPr>
        <w:shd w:val="clear" w:color="auto" w:fill="FFFFFF"/>
        <w:spacing w:after="135"/>
        <w:rPr>
          <w:rFonts w:ascii="Verdana" w:eastAsia="Times New Roman" w:hAnsi="Verdana"/>
          <w:color w:val="000000"/>
          <w:sz w:val="20"/>
          <w:szCs w:val="20"/>
          <w:lang w:eastAsia="en-GB"/>
        </w:rPr>
      </w:pPr>
    </w:p>
    <w:p w:rsidR="009440BC" w:rsidRPr="003F4399" w:rsidRDefault="009440BC" w:rsidP="009440BC">
      <w:pPr>
        <w:pStyle w:val="paragraph"/>
        <w:spacing w:before="0" w:beforeAutospacing="0" w:after="0" w:afterAutospacing="0"/>
        <w:textAlignment w:val="baseline"/>
        <w:rPr>
          <w:rFonts w:asciiTheme="minorHAnsi" w:hAnsiTheme="minorHAnsi" w:cstheme="minorHAnsi"/>
          <w:sz w:val="22"/>
          <w:szCs w:val="22"/>
        </w:rPr>
      </w:pPr>
      <w:r w:rsidRPr="003F4399">
        <w:rPr>
          <w:rStyle w:val="normaltextrun"/>
          <w:rFonts w:asciiTheme="minorHAnsi" w:hAnsiTheme="minorHAnsi" w:cstheme="minorHAnsi"/>
          <w:b/>
          <w:bCs/>
          <w:sz w:val="22"/>
          <w:szCs w:val="22"/>
          <w:lang w:val="en-US"/>
        </w:rPr>
        <w:t>Updated Target:</w:t>
      </w:r>
      <w:r w:rsidRPr="003F4399">
        <w:rPr>
          <w:rStyle w:val="eop"/>
          <w:rFonts w:asciiTheme="minorHAnsi" w:eastAsiaTheme="majorEastAsia" w:hAnsiTheme="minorHAnsi" w:cstheme="minorHAnsi"/>
          <w:sz w:val="22"/>
          <w:szCs w:val="22"/>
        </w:rPr>
        <w:t> </w:t>
      </w:r>
    </w:p>
    <w:p w:rsidR="009440BC" w:rsidRPr="009A3128" w:rsidRDefault="009440BC"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3F4399">
        <w:rPr>
          <w:rStyle w:val="normaltextrun"/>
          <w:rFonts w:asciiTheme="minorHAnsi" w:hAnsiTheme="minorHAnsi" w:cstheme="minorHAnsi"/>
          <w:sz w:val="22"/>
          <w:szCs w:val="22"/>
          <w:lang w:val="en-US"/>
        </w:rPr>
        <w:t>Maintain employee declaration to at least 95%.</w:t>
      </w:r>
      <w:r w:rsidRPr="003F4399">
        <w:rPr>
          <w:rStyle w:val="eop"/>
          <w:rFonts w:asciiTheme="minorHAnsi" w:eastAsiaTheme="majorEastAsia" w:hAnsiTheme="minorHAnsi" w:cstheme="minorHAnsi"/>
          <w:sz w:val="22"/>
          <w:szCs w:val="22"/>
        </w:rPr>
        <w:t> </w:t>
      </w:r>
    </w:p>
    <w:p w:rsidR="00841707" w:rsidRPr="009A3128" w:rsidRDefault="00841707" w:rsidP="009440BC">
      <w:pPr>
        <w:pStyle w:val="paragraph"/>
        <w:spacing w:before="0" w:beforeAutospacing="0" w:after="0" w:afterAutospacing="0"/>
        <w:textAlignment w:val="baseline"/>
        <w:rPr>
          <w:rStyle w:val="eop"/>
          <w:rFonts w:asciiTheme="minorHAnsi" w:eastAsiaTheme="majorEastAsia" w:hAnsiTheme="minorHAnsi" w:cstheme="minorHAnsi"/>
          <w:sz w:val="22"/>
          <w:szCs w:val="22"/>
        </w:rPr>
      </w:pPr>
    </w:p>
    <w:p w:rsidR="00AF407F" w:rsidRPr="009A3128" w:rsidRDefault="00841707" w:rsidP="00AF407F">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9A3128">
        <w:rPr>
          <w:rFonts w:asciiTheme="minorHAnsi" w:hAnsiTheme="minorHAnsi" w:cstheme="minorHAnsi"/>
          <w:sz w:val="22"/>
          <w:szCs w:val="22"/>
        </w:rPr>
        <w:t>100% declaration in 2019-20</w:t>
      </w:r>
    </w:p>
    <w:p w:rsidR="00841707" w:rsidRPr="009A3128" w:rsidRDefault="00841707" w:rsidP="00841707">
      <w:pPr>
        <w:pStyle w:val="paragraph"/>
        <w:spacing w:before="0" w:beforeAutospacing="0" w:after="0" w:afterAutospacing="0"/>
        <w:textAlignment w:val="baseline"/>
        <w:rPr>
          <w:rFonts w:asciiTheme="minorHAnsi" w:hAnsiTheme="minorHAnsi" w:cstheme="minorHAnsi"/>
          <w:sz w:val="22"/>
          <w:szCs w:val="22"/>
        </w:rPr>
      </w:pPr>
    </w:p>
    <w:p w:rsidR="003A2BEF" w:rsidRPr="009A3128" w:rsidRDefault="003A2BEF" w:rsidP="00841707">
      <w:pPr>
        <w:pStyle w:val="paragraph"/>
        <w:spacing w:before="0" w:beforeAutospacing="0" w:after="0" w:afterAutospacing="0"/>
        <w:textAlignment w:val="baseline"/>
        <w:rPr>
          <w:rFonts w:asciiTheme="minorHAnsi" w:hAnsiTheme="minorHAnsi" w:cstheme="minorHAnsi"/>
          <w:sz w:val="22"/>
          <w:szCs w:val="22"/>
        </w:rPr>
      </w:pPr>
    </w:p>
    <w:p w:rsidR="00F10288" w:rsidRPr="003F4399" w:rsidRDefault="00075EB4" w:rsidP="003A2BEF">
      <w:pPr>
        <w:spacing w:after="160" w:line="259" w:lineRule="auto"/>
        <w:jc w:val="center"/>
        <w:rPr>
          <w:rFonts w:asciiTheme="minorHAnsi" w:eastAsia="Times New Roman" w:hAnsiTheme="minorHAnsi" w:cstheme="minorHAnsi"/>
          <w:b/>
        </w:rPr>
      </w:pPr>
      <w:r w:rsidRPr="003F4399">
        <w:rPr>
          <w:rFonts w:asciiTheme="minorHAnsi" w:hAnsiTheme="minorHAnsi" w:cstheme="minorHAnsi"/>
          <w:noProof/>
          <w:lang w:eastAsia="en-GB"/>
        </w:rPr>
        <w:drawing>
          <wp:inline distT="0" distB="0" distL="0" distR="0" wp14:anchorId="00D7E123" wp14:editId="74E4B3E8">
            <wp:extent cx="4755423" cy="294158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5792" cy="2948003"/>
                    </a:xfrm>
                    <a:prstGeom prst="rect">
                      <a:avLst/>
                    </a:prstGeom>
                    <a:noFill/>
                    <a:ln>
                      <a:noFill/>
                    </a:ln>
                  </pic:spPr>
                </pic:pic>
              </a:graphicData>
            </a:graphic>
          </wp:inline>
        </w:drawing>
      </w:r>
    </w:p>
    <w:p w:rsidR="00F10288" w:rsidRPr="003F4399" w:rsidRDefault="005A05FF" w:rsidP="002A1D7D">
      <w:pPr>
        <w:spacing w:after="160" w:line="259" w:lineRule="auto"/>
        <w:jc w:val="center"/>
        <w:rPr>
          <w:rFonts w:asciiTheme="minorHAnsi" w:eastAsia="Times New Roman" w:hAnsiTheme="minorHAnsi" w:cstheme="minorHAnsi"/>
          <w:i/>
        </w:rPr>
      </w:pPr>
      <w:r w:rsidRPr="003F4399">
        <w:rPr>
          <w:rFonts w:asciiTheme="minorHAnsi" w:eastAsia="Times New Roman" w:hAnsiTheme="minorHAnsi" w:cstheme="minorHAnsi"/>
          <w:i/>
        </w:rPr>
        <w:t xml:space="preserve">LLDD Learners Celebrate </w:t>
      </w:r>
      <w:r w:rsidR="00D0218A" w:rsidRPr="003F4399">
        <w:rPr>
          <w:rFonts w:asciiTheme="minorHAnsi" w:eastAsia="Times New Roman" w:hAnsiTheme="minorHAnsi" w:cstheme="minorHAnsi"/>
          <w:i/>
        </w:rPr>
        <w:t>Inclusivity 2020</w:t>
      </w:r>
      <w:r w:rsidR="00F10288" w:rsidRPr="003F4399">
        <w:rPr>
          <w:rFonts w:asciiTheme="minorHAnsi" w:eastAsia="Times New Roman" w:hAnsiTheme="minorHAnsi" w:cstheme="minorHAnsi"/>
          <w:i/>
        </w:rPr>
        <w:br w:type="page"/>
      </w:r>
    </w:p>
    <w:p w:rsidR="00423078" w:rsidRPr="00B273E1" w:rsidRDefault="00F10288" w:rsidP="00B273E1">
      <w:pPr>
        <w:pStyle w:val="Heading1"/>
      </w:pPr>
      <w:bookmarkStart w:id="19" w:name="_Toc92964848"/>
      <w:r w:rsidRPr="00B273E1">
        <w:t>APPENDIX 1</w:t>
      </w:r>
      <w:bookmarkEnd w:id="19"/>
      <w:r w:rsidRPr="00B273E1">
        <w:t xml:space="preserve"> </w:t>
      </w:r>
    </w:p>
    <w:p w:rsidR="005F0A4A" w:rsidRPr="00C61A72" w:rsidRDefault="005F0A4A" w:rsidP="00B273E1">
      <w:pPr>
        <w:pStyle w:val="Body"/>
        <w:numPr>
          <w:ilvl w:val="0"/>
          <w:numId w:val="0"/>
        </w:numPr>
      </w:pPr>
      <w:r w:rsidRPr="00C61A72">
        <w:t xml:space="preserve">HERTFORD REGIONAL COLLEGE </w:t>
      </w:r>
    </w:p>
    <w:p w:rsidR="005F0A4A" w:rsidRPr="00C61A72" w:rsidRDefault="005F0A4A" w:rsidP="005F0A4A">
      <w:pPr>
        <w:rPr>
          <w:rFonts w:asciiTheme="minorHAnsi" w:hAnsiTheme="minorHAnsi" w:cstheme="minorHAnsi"/>
          <w:b/>
          <w:bCs/>
        </w:rPr>
      </w:pPr>
      <w:r w:rsidRPr="00C61A72">
        <w:rPr>
          <w:rFonts w:asciiTheme="minorHAnsi" w:hAnsiTheme="minorHAnsi" w:cstheme="minorHAnsi"/>
          <w:b/>
          <w:bCs/>
        </w:rPr>
        <w:t>EQUALITY AND DIVERISTY STAFFING PROFILE</w:t>
      </w:r>
    </w:p>
    <w:p w:rsidR="005F0A4A" w:rsidRPr="00C61A72" w:rsidRDefault="005F0A4A" w:rsidP="005F0A4A">
      <w:pPr>
        <w:rPr>
          <w:rFonts w:asciiTheme="minorHAnsi" w:hAnsiTheme="minorHAnsi" w:cstheme="minorHAnsi"/>
          <w:b/>
          <w:bCs/>
        </w:rPr>
      </w:pPr>
      <w:r w:rsidRPr="00C61A72">
        <w:rPr>
          <w:rFonts w:asciiTheme="minorHAnsi" w:hAnsiTheme="minorHAnsi" w:cstheme="minorHAnsi"/>
          <w:b/>
          <w:bCs/>
        </w:rPr>
        <w:t>AC</w:t>
      </w:r>
      <w:r w:rsidR="00C61A72" w:rsidRPr="00C61A72">
        <w:rPr>
          <w:rFonts w:asciiTheme="minorHAnsi" w:hAnsiTheme="minorHAnsi" w:cstheme="minorHAnsi"/>
          <w:b/>
          <w:bCs/>
        </w:rPr>
        <w:t>ADEMIC</w:t>
      </w:r>
      <w:r w:rsidRPr="00C61A72">
        <w:rPr>
          <w:rFonts w:asciiTheme="minorHAnsi" w:hAnsiTheme="minorHAnsi" w:cstheme="minorHAnsi"/>
          <w:b/>
          <w:bCs/>
        </w:rPr>
        <w:t xml:space="preserve"> YEAR 2020/21</w:t>
      </w:r>
    </w:p>
    <w:p w:rsidR="005F0A4A" w:rsidRPr="00C61A72" w:rsidRDefault="005F0A4A" w:rsidP="005F0A4A">
      <w:pPr>
        <w:rPr>
          <w:rFonts w:asciiTheme="minorHAnsi" w:hAnsiTheme="minorHAnsi" w:cstheme="minorHAnsi"/>
          <w:b/>
          <w:bCs/>
        </w:rPr>
      </w:pPr>
    </w:p>
    <w:p w:rsidR="005F0A4A" w:rsidRPr="00C61A72" w:rsidRDefault="005F0A4A" w:rsidP="005F0A4A">
      <w:pPr>
        <w:jc w:val="center"/>
        <w:rPr>
          <w:rFonts w:asciiTheme="minorHAnsi" w:hAnsiTheme="minorHAnsi" w:cstheme="minorHAnsi"/>
          <w:b/>
          <w:u w:val="single"/>
        </w:rPr>
      </w:pPr>
    </w:p>
    <w:p w:rsidR="005F0A4A" w:rsidRPr="00C61A72" w:rsidRDefault="005F0A4A" w:rsidP="005F0A4A">
      <w:pPr>
        <w:pStyle w:val="ListParagraph"/>
        <w:numPr>
          <w:ilvl w:val="0"/>
          <w:numId w:val="22"/>
        </w:numPr>
        <w:spacing w:after="200" w:line="276" w:lineRule="auto"/>
        <w:contextualSpacing/>
        <w:rPr>
          <w:rFonts w:asciiTheme="minorHAnsi" w:hAnsiTheme="minorHAnsi" w:cstheme="minorHAnsi"/>
          <w:b/>
        </w:rPr>
      </w:pPr>
      <w:r w:rsidRPr="00C61A72">
        <w:rPr>
          <w:rFonts w:asciiTheme="minorHAnsi" w:hAnsiTheme="minorHAnsi" w:cstheme="minorHAnsi"/>
          <w:b/>
        </w:rPr>
        <w:t>INTRODUCTION</w:t>
      </w:r>
    </w:p>
    <w:p w:rsidR="005F0A4A" w:rsidRPr="00C61A72" w:rsidRDefault="005F0A4A" w:rsidP="00B273E1">
      <w:pPr>
        <w:autoSpaceDE w:val="0"/>
        <w:autoSpaceDN w:val="0"/>
        <w:adjustRightInd w:val="0"/>
        <w:jc w:val="both"/>
        <w:rPr>
          <w:rFonts w:asciiTheme="minorHAnsi" w:hAnsiTheme="minorHAnsi" w:cstheme="minorHAnsi"/>
        </w:rPr>
      </w:pPr>
      <w:r w:rsidRPr="00C61A72">
        <w:rPr>
          <w:rFonts w:asciiTheme="minorHAnsi" w:hAnsiTheme="minorHAnsi" w:cstheme="minorHAnsi"/>
          <w:bCs/>
        </w:rPr>
        <w:t xml:space="preserve">The purpose of this report is to </w:t>
      </w:r>
      <w:r w:rsidRPr="00C61A72">
        <w:rPr>
          <w:rFonts w:asciiTheme="minorHAnsi" w:hAnsiTheme="minorHAnsi" w:cstheme="minorHAnsi"/>
        </w:rPr>
        <w:t>update the Impact and Inclusion group in relation to equality and diversity data relating to employees and candidates. During 2020/21, the college employed 335 staff and 20 hourly paid staff. We had 101 applications for vacancies advertised internally and externally.</w:t>
      </w:r>
    </w:p>
    <w:p w:rsidR="005F0A4A" w:rsidRPr="00C61A72" w:rsidRDefault="005F0A4A" w:rsidP="00B273E1">
      <w:pPr>
        <w:spacing w:after="60"/>
        <w:jc w:val="both"/>
        <w:rPr>
          <w:rFonts w:asciiTheme="minorHAnsi" w:hAnsiTheme="minorHAnsi" w:cstheme="minorHAnsi"/>
        </w:rPr>
      </w:pPr>
      <w:r w:rsidRPr="00C61A72">
        <w:rPr>
          <w:rFonts w:asciiTheme="minorHAnsi" w:hAnsiTheme="minorHAnsi" w:cstheme="minorHAnsi"/>
        </w:rPr>
        <w:t>In line with the College’s Resourcing Procedure, recruiting managers are not provided with candidates’ diversity information prior to interview. Candidates are shortlisted against the essential and desirable criteria set out in the job description and person specification. As we are a Disability Confident Employer to comply with our duties, we do make recruiting managers aware of any applicants declaring a disability.</w:t>
      </w:r>
    </w:p>
    <w:p w:rsidR="005F0A4A" w:rsidRPr="00C61A72" w:rsidRDefault="005F0A4A" w:rsidP="00B273E1">
      <w:pPr>
        <w:spacing w:after="60"/>
        <w:jc w:val="both"/>
        <w:rPr>
          <w:rFonts w:asciiTheme="minorHAnsi" w:hAnsiTheme="minorHAnsi" w:cstheme="minorHAnsi"/>
        </w:rPr>
      </w:pPr>
      <w:r w:rsidRPr="00C61A72">
        <w:rPr>
          <w:rFonts w:asciiTheme="minorHAnsi" w:hAnsiTheme="minorHAnsi" w:cstheme="minorHAnsi"/>
        </w:rPr>
        <w:t xml:space="preserve">To encourage a wide range of applications, the college advertisements are neutral in their design to discourage applications from all sections of the community and is opposed to stereotyping a role with images.  </w:t>
      </w: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pStyle w:val="ListParagraph"/>
        <w:numPr>
          <w:ilvl w:val="0"/>
          <w:numId w:val="22"/>
        </w:numPr>
        <w:spacing w:after="60" w:line="276" w:lineRule="auto"/>
        <w:contextualSpacing/>
        <w:jc w:val="both"/>
        <w:rPr>
          <w:rFonts w:asciiTheme="minorHAnsi" w:hAnsiTheme="minorHAnsi" w:cstheme="minorHAnsi"/>
          <w:b/>
        </w:rPr>
      </w:pPr>
      <w:r w:rsidRPr="00C61A72">
        <w:rPr>
          <w:rFonts w:asciiTheme="minorHAnsi" w:hAnsiTheme="minorHAnsi" w:cstheme="minorHAnsi"/>
          <w:b/>
        </w:rPr>
        <w:t>GENDER PROFILE</w:t>
      </w:r>
    </w:p>
    <w:p w:rsidR="005F0A4A" w:rsidRPr="00C61A72" w:rsidRDefault="005F0A4A" w:rsidP="005F0A4A">
      <w:pPr>
        <w:spacing w:after="60"/>
        <w:jc w:val="both"/>
        <w:rPr>
          <w:rFonts w:asciiTheme="minorHAnsi" w:hAnsiTheme="minorHAnsi" w:cstheme="minorHAnsi"/>
          <w:b/>
        </w:rPr>
      </w:pPr>
    </w:p>
    <w:p w:rsidR="005F0A4A" w:rsidRPr="00C61A72" w:rsidRDefault="005F0A4A" w:rsidP="005F0A4A">
      <w:pPr>
        <w:spacing w:after="60"/>
        <w:jc w:val="both"/>
        <w:rPr>
          <w:rFonts w:asciiTheme="minorHAnsi" w:hAnsiTheme="minorHAnsi" w:cstheme="minorHAnsi"/>
          <w:b/>
        </w:rPr>
      </w:pPr>
      <w:r w:rsidRPr="00C61A72">
        <w:rPr>
          <w:rFonts w:asciiTheme="minorHAnsi" w:hAnsiTheme="minorHAnsi" w:cstheme="minorHAnsi"/>
          <w:b/>
        </w:rPr>
        <w:t>2.1 Candidate data</w:t>
      </w:r>
    </w:p>
    <w:p w:rsidR="005F0A4A" w:rsidRPr="00C61A72" w:rsidRDefault="005F0A4A" w:rsidP="005F0A4A">
      <w:pPr>
        <w:spacing w:after="60"/>
        <w:jc w:val="both"/>
        <w:rPr>
          <w:rFonts w:asciiTheme="minorHAnsi" w:hAnsiTheme="minorHAnsi" w:cstheme="minorHAnsi"/>
        </w:rPr>
      </w:pPr>
      <w:r w:rsidRPr="00C61A72">
        <w:rPr>
          <w:rFonts w:asciiTheme="minorHAnsi" w:hAnsiTheme="minorHAnsi" w:cstheme="minorHAnsi"/>
        </w:rPr>
        <w:t>The chart below shows that the college attracts a higher percentage of female applicants than males. This is representative of the gender profile for colleges where the employment of females is around 66% of the workforce. The proportion of female when considered against male candidates show that 72% of Women are hired against 32% Males, which shows that Female are more successful at interview. Female applicants – 62% vs Males 38%. There is a 16% drop in Male hired applicants when compared to 2019/20.</w:t>
      </w: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spacing w:after="60"/>
        <w:jc w:val="center"/>
        <w:rPr>
          <w:rFonts w:asciiTheme="minorHAnsi" w:hAnsiTheme="minorHAnsi" w:cstheme="minorHAnsi"/>
        </w:rPr>
      </w:pPr>
      <w:r w:rsidRPr="00C61A72">
        <w:rPr>
          <w:rFonts w:asciiTheme="minorHAnsi" w:hAnsiTheme="minorHAnsi" w:cstheme="minorHAnsi"/>
          <w:noProof/>
          <w:lang w:eastAsia="en-GB"/>
        </w:rPr>
        <w:drawing>
          <wp:inline distT="0" distB="0" distL="0" distR="0" wp14:anchorId="04D6D455" wp14:editId="409C6213">
            <wp:extent cx="4572000" cy="2743200"/>
            <wp:effectExtent l="0" t="0" r="0" b="0"/>
            <wp:docPr id="9" name="Chart 9">
              <a:extLst xmlns:a="http://schemas.openxmlformats.org/drawingml/2006/main">
                <a:ext uri="{FF2B5EF4-FFF2-40B4-BE49-F238E27FC236}">
                  <a16:creationId xmlns:a16="http://schemas.microsoft.com/office/drawing/2014/main" id="{9C70BD85-E203-4AE9-834D-C30F68275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0A4A" w:rsidRPr="00C61A72" w:rsidRDefault="005F0A4A" w:rsidP="005F0A4A">
      <w:pPr>
        <w:spacing w:after="60"/>
        <w:jc w:val="center"/>
        <w:rPr>
          <w:rFonts w:asciiTheme="minorHAnsi" w:hAnsiTheme="minorHAnsi" w:cstheme="minorHAnsi"/>
        </w:rPr>
      </w:pP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spacing w:after="60"/>
        <w:jc w:val="both"/>
        <w:rPr>
          <w:rFonts w:asciiTheme="minorHAnsi" w:hAnsiTheme="minorHAnsi" w:cstheme="minorHAnsi"/>
          <w:b/>
        </w:rPr>
      </w:pPr>
    </w:p>
    <w:p w:rsidR="005F0A4A" w:rsidRPr="00C61A72" w:rsidRDefault="005F0A4A" w:rsidP="005F0A4A">
      <w:pPr>
        <w:spacing w:after="60"/>
        <w:jc w:val="both"/>
        <w:rPr>
          <w:rFonts w:asciiTheme="minorHAnsi" w:hAnsiTheme="minorHAnsi" w:cstheme="minorHAnsi"/>
          <w:b/>
        </w:rPr>
      </w:pPr>
      <w:r w:rsidRPr="00C61A72">
        <w:rPr>
          <w:rFonts w:asciiTheme="minorHAnsi" w:hAnsiTheme="minorHAnsi" w:cstheme="minorHAnsi"/>
          <w:b/>
        </w:rPr>
        <w:t>2.2 Staff data</w:t>
      </w: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spacing w:after="60"/>
        <w:jc w:val="both"/>
        <w:rPr>
          <w:rFonts w:asciiTheme="minorHAnsi" w:hAnsiTheme="minorHAnsi" w:cstheme="minorHAnsi"/>
        </w:rPr>
      </w:pPr>
      <w:r w:rsidRPr="00C61A72">
        <w:rPr>
          <w:rFonts w:asciiTheme="minorHAnsi" w:hAnsiTheme="minorHAnsi" w:cstheme="minorHAnsi"/>
        </w:rPr>
        <w:t>The gender balance of salaried staff is identified in the chart below.  This has remained static when compared to 2019/20.</w:t>
      </w: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spacing w:after="60"/>
        <w:jc w:val="center"/>
        <w:rPr>
          <w:rFonts w:asciiTheme="minorHAnsi" w:hAnsiTheme="minorHAnsi" w:cstheme="minorHAnsi"/>
        </w:rPr>
      </w:pPr>
      <w:r w:rsidRPr="00C61A72">
        <w:rPr>
          <w:rFonts w:asciiTheme="minorHAnsi" w:hAnsiTheme="minorHAnsi" w:cstheme="minorHAnsi"/>
          <w:noProof/>
          <w:lang w:eastAsia="en-GB"/>
        </w:rPr>
        <w:drawing>
          <wp:inline distT="0" distB="0" distL="0" distR="0" wp14:anchorId="4A6B3849" wp14:editId="0E5B2A01">
            <wp:extent cx="4572000" cy="2743200"/>
            <wp:effectExtent l="0" t="0" r="0" b="0"/>
            <wp:docPr id="8" name="Chart 8">
              <a:extLst xmlns:a="http://schemas.openxmlformats.org/drawingml/2006/main">
                <a:ext uri="{FF2B5EF4-FFF2-40B4-BE49-F238E27FC236}">
                  <a16:creationId xmlns:a16="http://schemas.microsoft.com/office/drawing/2014/main" id="{B123CEC7-9511-46FE-B198-E6534B455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0A4A" w:rsidRPr="00C61A72" w:rsidRDefault="005F0A4A" w:rsidP="005F0A4A">
      <w:pPr>
        <w:spacing w:after="60"/>
        <w:jc w:val="center"/>
        <w:rPr>
          <w:rFonts w:asciiTheme="minorHAnsi" w:hAnsiTheme="minorHAnsi" w:cstheme="minorHAnsi"/>
        </w:rPr>
      </w:pPr>
    </w:p>
    <w:p w:rsidR="005F0A4A" w:rsidRPr="00C61A72" w:rsidRDefault="005F0A4A" w:rsidP="005F0A4A">
      <w:pPr>
        <w:spacing w:after="60"/>
        <w:jc w:val="both"/>
        <w:rPr>
          <w:rFonts w:asciiTheme="minorHAnsi" w:hAnsiTheme="minorHAnsi" w:cstheme="minorHAnsi"/>
        </w:rPr>
      </w:pPr>
    </w:p>
    <w:p w:rsidR="005F0A4A" w:rsidRPr="00C61A72" w:rsidRDefault="005F0A4A" w:rsidP="005F0A4A">
      <w:pPr>
        <w:spacing w:after="60"/>
        <w:jc w:val="both"/>
        <w:rPr>
          <w:rFonts w:asciiTheme="minorHAnsi" w:hAnsiTheme="minorHAnsi" w:cstheme="minorHAnsi"/>
          <w:b/>
          <w:u w:val="single"/>
        </w:rPr>
      </w:pPr>
      <w:r w:rsidRPr="00C61A72">
        <w:rPr>
          <w:rFonts w:asciiTheme="minorHAnsi" w:hAnsiTheme="minorHAnsi" w:cstheme="minorHAnsi"/>
        </w:rPr>
        <w:t>Flexible working for both men and women to work part-time is equally available to men as it is to women and is highlighted at induction.</w:t>
      </w:r>
    </w:p>
    <w:p w:rsidR="005F0A4A" w:rsidRPr="00C61A72" w:rsidRDefault="005F0A4A" w:rsidP="005F0A4A">
      <w:pPr>
        <w:spacing w:after="60"/>
        <w:jc w:val="both"/>
        <w:rPr>
          <w:rFonts w:asciiTheme="minorHAnsi" w:hAnsiTheme="minorHAnsi" w:cstheme="minorHAnsi"/>
          <w:b/>
          <w:u w:val="single"/>
        </w:rPr>
      </w:pPr>
    </w:p>
    <w:p w:rsidR="005F0A4A" w:rsidRPr="00C61A72" w:rsidRDefault="005F0A4A" w:rsidP="005F0A4A">
      <w:pPr>
        <w:spacing w:after="60"/>
        <w:jc w:val="both"/>
        <w:rPr>
          <w:rFonts w:asciiTheme="minorHAnsi" w:hAnsiTheme="minorHAnsi" w:cstheme="minorHAnsi"/>
        </w:rPr>
      </w:pPr>
      <w:r w:rsidRPr="00C61A72">
        <w:rPr>
          <w:rFonts w:asciiTheme="minorHAnsi" w:hAnsiTheme="minorHAnsi" w:cstheme="minorHAnsi"/>
          <w:b/>
        </w:rPr>
        <w:t>2.3 Senior Leadership Team and direct reports</w:t>
      </w:r>
    </w:p>
    <w:p w:rsidR="005F0A4A" w:rsidRPr="00C61A72" w:rsidRDefault="005F0A4A" w:rsidP="005F0A4A">
      <w:pPr>
        <w:rPr>
          <w:rFonts w:asciiTheme="minorHAnsi" w:hAnsiTheme="minorHAnsi" w:cstheme="minorHAnsi"/>
        </w:rPr>
      </w:pPr>
      <w:r w:rsidRPr="00C61A72">
        <w:rPr>
          <w:rFonts w:asciiTheme="minorHAnsi" w:hAnsiTheme="minorHAnsi" w:cstheme="minorHAnsi"/>
        </w:rPr>
        <w:t xml:space="preserve">Staff working within the senior team (SLT) and their direct reports shows a high percentage of females working at a senior level (59%). At an SLT level 67% are female. </w:t>
      </w:r>
    </w:p>
    <w:p w:rsidR="005F0A4A" w:rsidRPr="00C61A72" w:rsidRDefault="005F0A4A" w:rsidP="005F0A4A">
      <w:pPr>
        <w:rPr>
          <w:rFonts w:asciiTheme="minorHAnsi" w:hAnsiTheme="minorHAnsi" w:cstheme="minorHAnsi"/>
        </w:rPr>
      </w:pPr>
    </w:p>
    <w:p w:rsidR="005F0A4A" w:rsidRPr="00C61A72" w:rsidRDefault="005F0A4A" w:rsidP="005F0A4A">
      <w:pPr>
        <w:autoSpaceDE w:val="0"/>
        <w:autoSpaceDN w:val="0"/>
        <w:adjustRightInd w:val="0"/>
        <w:jc w:val="both"/>
        <w:rPr>
          <w:rFonts w:asciiTheme="minorHAnsi" w:hAnsiTheme="minorHAnsi" w:cstheme="minorHAnsi"/>
          <w:b/>
          <w:u w:val="single"/>
          <w:lang w:eastAsia="en-GB"/>
        </w:rPr>
      </w:pPr>
    </w:p>
    <w:p w:rsidR="005F0A4A" w:rsidRPr="00C61A72" w:rsidRDefault="005F0A4A" w:rsidP="005F0A4A">
      <w:pPr>
        <w:autoSpaceDE w:val="0"/>
        <w:autoSpaceDN w:val="0"/>
        <w:adjustRightInd w:val="0"/>
        <w:jc w:val="both"/>
        <w:rPr>
          <w:rFonts w:asciiTheme="minorHAnsi" w:hAnsiTheme="minorHAnsi" w:cstheme="minorHAnsi"/>
          <w:b/>
          <w:lang w:eastAsia="en-GB"/>
        </w:rPr>
      </w:pPr>
      <w:r w:rsidRPr="00C61A72">
        <w:rPr>
          <w:rFonts w:asciiTheme="minorHAnsi" w:hAnsiTheme="minorHAnsi" w:cstheme="minorHAnsi"/>
          <w:b/>
          <w:lang w:eastAsia="en-GB"/>
        </w:rPr>
        <w:t>3.0 DISABILITY PROFILE</w:t>
      </w:r>
    </w:p>
    <w:p w:rsidR="005F0A4A" w:rsidRPr="00C61A72" w:rsidRDefault="005F0A4A" w:rsidP="005F0A4A">
      <w:pPr>
        <w:autoSpaceDE w:val="0"/>
        <w:autoSpaceDN w:val="0"/>
        <w:adjustRightInd w:val="0"/>
        <w:jc w:val="both"/>
        <w:rPr>
          <w:rFonts w:asciiTheme="minorHAnsi" w:hAnsiTheme="minorHAnsi" w:cstheme="minorHAnsi"/>
          <w:b/>
          <w:u w:val="single"/>
          <w:lang w:eastAsia="en-GB"/>
        </w:rPr>
      </w:pPr>
    </w:p>
    <w:p w:rsidR="005F0A4A" w:rsidRPr="00C61A72" w:rsidRDefault="005F0A4A" w:rsidP="005F0A4A">
      <w:pPr>
        <w:autoSpaceDE w:val="0"/>
        <w:autoSpaceDN w:val="0"/>
        <w:adjustRightInd w:val="0"/>
        <w:jc w:val="both"/>
        <w:rPr>
          <w:rFonts w:asciiTheme="minorHAnsi" w:hAnsiTheme="minorHAnsi" w:cstheme="minorHAnsi"/>
          <w:lang w:eastAsia="en-GB"/>
        </w:rPr>
      </w:pPr>
      <w:r w:rsidRPr="00C61A72">
        <w:rPr>
          <w:rFonts w:asciiTheme="minorHAnsi" w:hAnsiTheme="minorHAnsi" w:cstheme="minorHAnsi"/>
          <w:lang w:eastAsia="en-GB"/>
        </w:rPr>
        <w:t>5% of the workforce have disclosed a disability which has seen a 1% increase when compared with last year.</w:t>
      </w:r>
    </w:p>
    <w:p w:rsidR="005F0A4A" w:rsidRPr="00C61A72" w:rsidRDefault="005F0A4A" w:rsidP="005F0A4A">
      <w:pPr>
        <w:autoSpaceDE w:val="0"/>
        <w:autoSpaceDN w:val="0"/>
        <w:adjustRightInd w:val="0"/>
        <w:jc w:val="both"/>
        <w:rPr>
          <w:rFonts w:asciiTheme="minorHAnsi" w:hAnsiTheme="minorHAnsi" w:cstheme="minorHAnsi"/>
          <w:highlight w:val="yellow"/>
          <w:lang w:eastAsia="en-GB"/>
        </w:rPr>
      </w:pPr>
    </w:p>
    <w:p w:rsidR="005F0A4A" w:rsidRPr="00C61A72" w:rsidRDefault="005F0A4A" w:rsidP="005F0A4A">
      <w:pPr>
        <w:autoSpaceDE w:val="0"/>
        <w:autoSpaceDN w:val="0"/>
        <w:adjustRightInd w:val="0"/>
        <w:jc w:val="both"/>
        <w:rPr>
          <w:rFonts w:asciiTheme="minorHAnsi" w:hAnsiTheme="minorHAnsi" w:cstheme="minorHAnsi"/>
          <w:lang w:eastAsia="en-GB"/>
        </w:rPr>
      </w:pPr>
      <w:r w:rsidRPr="00C61A72">
        <w:rPr>
          <w:rFonts w:asciiTheme="minorHAnsi" w:hAnsiTheme="minorHAnsi" w:cstheme="minorHAnsi"/>
          <w:lang w:eastAsia="en-GB"/>
        </w:rPr>
        <w:t xml:space="preserve">7% of candidates applying to work at HRC declared a disability which is an increase of 1.6% when compared with 2019/20 </w:t>
      </w:r>
    </w:p>
    <w:p w:rsidR="005F0A4A" w:rsidRPr="00C61A72" w:rsidRDefault="005F0A4A" w:rsidP="005F0A4A">
      <w:pPr>
        <w:autoSpaceDE w:val="0"/>
        <w:autoSpaceDN w:val="0"/>
        <w:adjustRightInd w:val="0"/>
        <w:jc w:val="both"/>
        <w:rPr>
          <w:rFonts w:asciiTheme="minorHAnsi" w:hAnsiTheme="minorHAnsi" w:cstheme="minorHAnsi"/>
          <w:lang w:eastAsia="en-GB"/>
        </w:rPr>
      </w:pPr>
    </w:p>
    <w:p w:rsidR="005F0A4A" w:rsidRPr="00C61A72" w:rsidRDefault="005F0A4A" w:rsidP="005F0A4A">
      <w:pPr>
        <w:autoSpaceDE w:val="0"/>
        <w:autoSpaceDN w:val="0"/>
        <w:adjustRightInd w:val="0"/>
        <w:jc w:val="both"/>
        <w:rPr>
          <w:rFonts w:asciiTheme="minorHAnsi" w:hAnsiTheme="minorHAnsi" w:cstheme="minorHAnsi"/>
          <w:lang w:eastAsia="en-GB"/>
        </w:rPr>
      </w:pPr>
      <w:r w:rsidRPr="00C61A72">
        <w:rPr>
          <w:rFonts w:asciiTheme="minorHAnsi" w:hAnsiTheme="minorHAnsi" w:cstheme="minorHAnsi"/>
          <w:lang w:eastAsia="en-GB"/>
        </w:rPr>
        <w:t>There were no candidates appointed whom had declared a disability.</w:t>
      </w:r>
    </w:p>
    <w:p w:rsidR="005F0A4A" w:rsidRPr="00C61A72" w:rsidRDefault="005F0A4A" w:rsidP="005F0A4A">
      <w:pPr>
        <w:autoSpaceDE w:val="0"/>
        <w:autoSpaceDN w:val="0"/>
        <w:adjustRightInd w:val="0"/>
        <w:jc w:val="both"/>
        <w:rPr>
          <w:rFonts w:asciiTheme="minorHAnsi" w:hAnsiTheme="minorHAnsi" w:cstheme="minorHAnsi"/>
          <w:lang w:eastAsia="en-GB"/>
        </w:rPr>
      </w:pPr>
    </w:p>
    <w:p w:rsidR="005F0A4A" w:rsidRPr="00C61A72" w:rsidRDefault="005F0A4A" w:rsidP="005F0A4A">
      <w:pPr>
        <w:autoSpaceDE w:val="0"/>
        <w:autoSpaceDN w:val="0"/>
        <w:adjustRightInd w:val="0"/>
        <w:jc w:val="both"/>
        <w:rPr>
          <w:rFonts w:asciiTheme="minorHAnsi" w:hAnsiTheme="minorHAnsi" w:cstheme="minorHAnsi"/>
          <w:b/>
          <w:bCs/>
          <w:u w:val="single"/>
        </w:rPr>
      </w:pPr>
    </w:p>
    <w:p w:rsidR="005F0A4A" w:rsidRPr="00934B9D" w:rsidRDefault="005F0A4A" w:rsidP="00934B9D">
      <w:pPr>
        <w:pStyle w:val="ListParagraph"/>
        <w:numPr>
          <w:ilvl w:val="0"/>
          <w:numId w:val="43"/>
        </w:numPr>
        <w:shd w:val="clear" w:color="auto" w:fill="FFFFFF"/>
        <w:autoSpaceDE w:val="0"/>
        <w:autoSpaceDN w:val="0"/>
        <w:adjustRightInd w:val="0"/>
        <w:contextualSpacing/>
        <w:rPr>
          <w:rFonts w:asciiTheme="minorHAnsi" w:hAnsiTheme="minorHAnsi" w:cstheme="minorHAnsi"/>
          <w:b/>
          <w:bCs/>
        </w:rPr>
      </w:pPr>
      <w:r w:rsidRPr="00934B9D">
        <w:rPr>
          <w:rFonts w:asciiTheme="minorHAnsi" w:hAnsiTheme="minorHAnsi" w:cstheme="minorHAnsi"/>
          <w:b/>
          <w:bCs/>
        </w:rPr>
        <w:t xml:space="preserve">AGE PROFILE    </w:t>
      </w:r>
    </w:p>
    <w:p w:rsidR="005F0A4A" w:rsidRPr="00C61A72" w:rsidRDefault="005F0A4A" w:rsidP="005F0A4A">
      <w:pPr>
        <w:pStyle w:val="ListParagraph"/>
        <w:shd w:val="clear" w:color="auto" w:fill="FFFFFF"/>
        <w:autoSpaceDE w:val="0"/>
        <w:autoSpaceDN w:val="0"/>
        <w:adjustRightInd w:val="0"/>
        <w:ind w:left="372"/>
        <w:rPr>
          <w:rFonts w:asciiTheme="minorHAnsi" w:eastAsia="Calibri" w:hAnsiTheme="minorHAnsi" w:cstheme="minorHAnsi"/>
        </w:rPr>
      </w:pPr>
    </w:p>
    <w:p w:rsidR="005F0A4A" w:rsidRPr="00C61A72" w:rsidRDefault="005F0A4A" w:rsidP="005F0A4A">
      <w:pPr>
        <w:rPr>
          <w:rFonts w:asciiTheme="minorHAnsi" w:hAnsiTheme="minorHAnsi" w:cstheme="minorHAnsi"/>
        </w:rPr>
      </w:pPr>
      <w:r w:rsidRPr="00C61A72">
        <w:rPr>
          <w:rFonts w:asciiTheme="minorHAnsi" w:hAnsiTheme="minorHAnsi" w:cstheme="minorHAnsi"/>
          <w:lang w:eastAsia="en-GB"/>
        </w:rPr>
        <w:t>All groups within the staff age profile has shown a slight increase (2% lower &lt;30 to 2% higher 61+) when compared with 2019/20. The age profile of the staff employed is representative of the further education sector.</w:t>
      </w:r>
      <w:r w:rsidRPr="00C61A72">
        <w:rPr>
          <w:rFonts w:asciiTheme="minorHAnsi" w:hAnsiTheme="minorHAnsi" w:cstheme="minorHAnsi"/>
        </w:rPr>
        <w:t xml:space="preserve"> We do not collect age data for applicants.</w:t>
      </w:r>
    </w:p>
    <w:p w:rsidR="005F0A4A" w:rsidRPr="00C61A72" w:rsidRDefault="005F0A4A" w:rsidP="005F0A4A">
      <w:pPr>
        <w:rPr>
          <w:rFonts w:asciiTheme="minorHAnsi" w:hAnsiTheme="minorHAnsi" w:cstheme="minorHAnsi"/>
        </w:rPr>
      </w:pPr>
    </w:p>
    <w:p w:rsidR="005F0A4A" w:rsidRPr="00C61A72" w:rsidRDefault="005F0A4A" w:rsidP="005F0A4A">
      <w:pPr>
        <w:jc w:val="center"/>
        <w:rPr>
          <w:rFonts w:asciiTheme="minorHAnsi" w:hAnsiTheme="minorHAnsi" w:cstheme="minorHAnsi"/>
        </w:rPr>
      </w:pPr>
    </w:p>
    <w:p w:rsidR="005F0A4A" w:rsidRPr="00C61A72" w:rsidRDefault="005F0A4A" w:rsidP="005F0A4A">
      <w:pPr>
        <w:jc w:val="center"/>
        <w:rPr>
          <w:rFonts w:asciiTheme="minorHAnsi" w:hAnsiTheme="minorHAnsi" w:cstheme="minorHAnsi"/>
        </w:rPr>
      </w:pPr>
      <w:r w:rsidRPr="00C61A72">
        <w:rPr>
          <w:rFonts w:asciiTheme="minorHAnsi" w:hAnsiTheme="minorHAnsi" w:cstheme="minorHAnsi"/>
          <w:noProof/>
          <w:lang w:eastAsia="en-GB"/>
        </w:rPr>
        <w:drawing>
          <wp:inline distT="0" distB="0" distL="0" distR="0" wp14:anchorId="5A6727E7" wp14:editId="4272A3F5">
            <wp:extent cx="4572000" cy="2743200"/>
            <wp:effectExtent l="0" t="0" r="0" b="0"/>
            <wp:docPr id="11" name="Chart 11">
              <a:extLst xmlns:a="http://schemas.openxmlformats.org/drawingml/2006/main">
                <a:ext uri="{FF2B5EF4-FFF2-40B4-BE49-F238E27FC236}">
                  <a16:creationId xmlns:a16="http://schemas.microsoft.com/office/drawing/2014/main" id="{7E9C6728-B953-4396-89D5-E99C159C7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0A4A" w:rsidRPr="00C61A72" w:rsidRDefault="005F0A4A" w:rsidP="005F0A4A">
      <w:pPr>
        <w:jc w:val="center"/>
        <w:rPr>
          <w:rFonts w:asciiTheme="minorHAnsi" w:hAnsiTheme="minorHAnsi" w:cstheme="minorHAnsi"/>
        </w:rPr>
      </w:pPr>
    </w:p>
    <w:p w:rsidR="005F0A4A" w:rsidRPr="00C61A72" w:rsidRDefault="005F0A4A" w:rsidP="005F0A4A">
      <w:pPr>
        <w:jc w:val="center"/>
        <w:rPr>
          <w:rFonts w:asciiTheme="minorHAnsi" w:hAnsiTheme="minorHAnsi" w:cstheme="minorHAnsi"/>
        </w:rPr>
      </w:pPr>
    </w:p>
    <w:p w:rsidR="005F0A4A" w:rsidRPr="00C61A72" w:rsidRDefault="005F0A4A" w:rsidP="00934B9D">
      <w:pPr>
        <w:pStyle w:val="ListParagraph"/>
        <w:numPr>
          <w:ilvl w:val="0"/>
          <w:numId w:val="43"/>
        </w:numPr>
        <w:spacing w:after="60" w:line="276" w:lineRule="auto"/>
        <w:contextualSpacing/>
        <w:rPr>
          <w:rFonts w:asciiTheme="minorHAnsi" w:hAnsiTheme="minorHAnsi" w:cstheme="minorHAnsi"/>
          <w:b/>
        </w:rPr>
      </w:pPr>
      <w:r w:rsidRPr="00C61A72">
        <w:rPr>
          <w:rFonts w:asciiTheme="minorHAnsi" w:hAnsiTheme="minorHAnsi" w:cstheme="minorHAnsi"/>
          <w:b/>
        </w:rPr>
        <w:t>Ethnicity Profile</w:t>
      </w:r>
    </w:p>
    <w:p w:rsidR="005F0A4A" w:rsidRPr="00C61A72" w:rsidRDefault="005F0A4A" w:rsidP="005F0A4A">
      <w:pPr>
        <w:pStyle w:val="ListParagraph"/>
        <w:spacing w:after="60"/>
        <w:ind w:left="372"/>
        <w:rPr>
          <w:rFonts w:asciiTheme="minorHAnsi" w:hAnsiTheme="minorHAnsi" w:cstheme="minorHAnsi"/>
          <w:b/>
        </w:rPr>
      </w:pPr>
    </w:p>
    <w:p w:rsidR="005F0A4A" w:rsidRPr="00C61A72" w:rsidRDefault="005F0A4A" w:rsidP="005F0A4A">
      <w:pPr>
        <w:spacing w:after="60"/>
        <w:rPr>
          <w:rFonts w:asciiTheme="minorHAnsi" w:hAnsiTheme="minorHAnsi" w:cstheme="minorHAnsi"/>
          <w:bCs/>
          <w:color w:val="333333"/>
          <w:shd w:val="clear" w:color="auto" w:fill="FFFFFF"/>
        </w:rPr>
      </w:pPr>
      <w:r w:rsidRPr="00C61A72">
        <w:rPr>
          <w:rFonts w:asciiTheme="minorHAnsi" w:hAnsiTheme="minorHAnsi" w:cstheme="minorHAnsi"/>
          <w:color w:val="333333"/>
          <w:shd w:val="clear" w:color="auto" w:fill="FFFFFF"/>
        </w:rPr>
        <w:t>The 2011 Census reported that the proportion of the total population that were in </w:t>
      </w:r>
      <w:r w:rsidRPr="00C61A72">
        <w:rPr>
          <w:rFonts w:asciiTheme="minorHAnsi" w:hAnsiTheme="minorHAnsi" w:cstheme="minorHAnsi"/>
          <w:bCs/>
          <w:color w:val="333333"/>
          <w:shd w:val="clear" w:color="auto" w:fill="FFFFFF"/>
        </w:rPr>
        <w:t>a minority ethnic group (i.e. not White-British) was 19.18%. The college workforce is generally representative by having 18% non-white-British workforce.</w:t>
      </w:r>
    </w:p>
    <w:p w:rsidR="005F0A4A" w:rsidRPr="00C61A72" w:rsidRDefault="005F0A4A" w:rsidP="005F0A4A">
      <w:pPr>
        <w:spacing w:after="60"/>
        <w:rPr>
          <w:rFonts w:asciiTheme="minorHAnsi" w:hAnsiTheme="minorHAnsi" w:cstheme="minorHAnsi"/>
        </w:rPr>
      </w:pPr>
    </w:p>
    <w:tbl>
      <w:tblPr>
        <w:tblW w:w="8188" w:type="dxa"/>
        <w:jc w:val="center"/>
        <w:tblCellMar>
          <w:left w:w="0" w:type="dxa"/>
          <w:right w:w="0" w:type="dxa"/>
        </w:tblCellMar>
        <w:tblLook w:val="04A0" w:firstRow="1" w:lastRow="0" w:firstColumn="1" w:lastColumn="0" w:noHBand="0" w:noVBand="1"/>
      </w:tblPr>
      <w:tblGrid>
        <w:gridCol w:w="4474"/>
        <w:gridCol w:w="3714"/>
      </w:tblGrid>
      <w:tr w:rsidR="005F0A4A" w:rsidRPr="00C61A72" w:rsidTr="000A0B24">
        <w:trPr>
          <w:trHeight w:val="1513"/>
          <w:jc w:val="center"/>
        </w:trPr>
        <w:tc>
          <w:tcPr>
            <w:tcW w:w="4474" w:type="dxa"/>
            <w:tcBorders>
              <w:top w:val="single" w:sz="8" w:space="0" w:color="auto"/>
              <w:left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b/>
                <w:bCs/>
              </w:rPr>
            </w:pPr>
            <w:r w:rsidRPr="00C61A72">
              <w:rPr>
                <w:rFonts w:asciiTheme="minorHAnsi" w:hAnsiTheme="minorHAnsi" w:cstheme="minorHAnsi"/>
                <w:b/>
                <w:bCs/>
              </w:rPr>
              <w:t>ETHNICITY</w:t>
            </w:r>
          </w:p>
        </w:tc>
        <w:tc>
          <w:tcPr>
            <w:tcW w:w="3714" w:type="dxa"/>
            <w:tcBorders>
              <w:top w:val="single" w:sz="8" w:space="0" w:color="auto"/>
              <w:left w:val="nil"/>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 xml:space="preserve">COLLEGE </w:t>
            </w:r>
          </w:p>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ETHNICITY</w:t>
            </w:r>
          </w:p>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PROFILE</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Asian</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3</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Black</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7</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Mixed</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1</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White British</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81</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White other</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5</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Do not wish to disclose</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1</w:t>
            </w:r>
          </w:p>
        </w:tc>
      </w:tr>
      <w:tr w:rsidR="005F0A4A" w:rsidRPr="00C61A72" w:rsidTr="000A0B24">
        <w:trPr>
          <w:jc w:val="center"/>
        </w:trPr>
        <w:tc>
          <w:tcPr>
            <w:tcW w:w="447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5F0A4A" w:rsidRPr="00C61A72" w:rsidRDefault="005F0A4A" w:rsidP="000A0B24">
            <w:pPr>
              <w:jc w:val="center"/>
              <w:rPr>
                <w:rFonts w:asciiTheme="minorHAnsi" w:hAnsiTheme="minorHAnsi" w:cstheme="minorHAnsi"/>
              </w:rPr>
            </w:pPr>
            <w:r w:rsidRPr="00C61A72">
              <w:rPr>
                <w:rFonts w:asciiTheme="minorHAnsi" w:hAnsiTheme="minorHAnsi" w:cstheme="minorHAnsi"/>
              </w:rPr>
              <w:t>Any other</w:t>
            </w:r>
          </w:p>
        </w:tc>
        <w:tc>
          <w:tcPr>
            <w:tcW w:w="37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5F0A4A" w:rsidRPr="00C61A72" w:rsidRDefault="005F0A4A" w:rsidP="000A0B24">
            <w:pPr>
              <w:jc w:val="center"/>
              <w:rPr>
                <w:rFonts w:asciiTheme="minorHAnsi" w:hAnsiTheme="minorHAnsi" w:cstheme="minorHAnsi"/>
                <w:b/>
                <w:bCs/>
                <w:sz w:val="20"/>
                <w:szCs w:val="20"/>
              </w:rPr>
            </w:pPr>
            <w:r w:rsidRPr="00C61A72">
              <w:rPr>
                <w:rFonts w:asciiTheme="minorHAnsi" w:hAnsiTheme="minorHAnsi" w:cstheme="minorHAnsi"/>
                <w:b/>
                <w:bCs/>
                <w:sz w:val="20"/>
                <w:szCs w:val="20"/>
              </w:rPr>
              <w:t>2</w:t>
            </w:r>
          </w:p>
        </w:tc>
      </w:tr>
    </w:tbl>
    <w:p w:rsidR="005F0A4A" w:rsidRPr="00C61A72" w:rsidRDefault="005F0A4A" w:rsidP="005F0A4A">
      <w:pPr>
        <w:spacing w:after="60"/>
        <w:rPr>
          <w:rFonts w:asciiTheme="minorHAnsi" w:hAnsiTheme="minorHAnsi" w:cstheme="minorHAnsi"/>
          <w:noProof/>
          <w:lang w:eastAsia="en-GB"/>
        </w:rPr>
      </w:pP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The overall </w:t>
      </w:r>
      <w:r w:rsidR="00F620D4">
        <w:rPr>
          <w:rFonts w:asciiTheme="minorHAnsi" w:hAnsiTheme="minorHAnsi" w:cstheme="minorHAnsi"/>
        </w:rPr>
        <w:t>e</w:t>
      </w:r>
      <w:r w:rsidR="0032047F">
        <w:rPr>
          <w:rFonts w:asciiTheme="minorHAnsi" w:hAnsiTheme="minorHAnsi" w:cstheme="minorHAnsi"/>
        </w:rPr>
        <w:t xml:space="preserve">thnic </w:t>
      </w:r>
      <w:r w:rsidR="00F620D4">
        <w:rPr>
          <w:rFonts w:asciiTheme="minorHAnsi" w:hAnsiTheme="minorHAnsi" w:cstheme="minorHAnsi"/>
        </w:rPr>
        <w:t>m</w:t>
      </w:r>
      <w:r w:rsidR="0032047F">
        <w:rPr>
          <w:rFonts w:asciiTheme="minorHAnsi" w:hAnsiTheme="minorHAnsi" w:cstheme="minorHAnsi"/>
        </w:rPr>
        <w:t>inority</w:t>
      </w:r>
      <w:r w:rsidRPr="00C61A72">
        <w:rPr>
          <w:rFonts w:asciiTheme="minorHAnsi" w:hAnsiTheme="minorHAnsi" w:cstheme="minorHAnsi"/>
        </w:rPr>
        <w:t xml:space="preserve"> workforce </w:t>
      </w:r>
      <w:r w:rsidR="006E2D4B">
        <w:rPr>
          <w:rFonts w:asciiTheme="minorHAnsi" w:hAnsiTheme="minorHAnsi" w:cstheme="minorHAnsi"/>
        </w:rPr>
        <w:t xml:space="preserve">representation </w:t>
      </w:r>
      <w:r w:rsidRPr="00C61A72">
        <w:rPr>
          <w:rFonts w:asciiTheme="minorHAnsi" w:hAnsiTheme="minorHAnsi" w:cstheme="minorHAnsi"/>
        </w:rPr>
        <w:t xml:space="preserve">has remained static year-on-year </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27% of candidates declared a</w:t>
      </w:r>
      <w:r w:rsidR="00841DC5">
        <w:rPr>
          <w:rFonts w:asciiTheme="minorHAnsi" w:hAnsiTheme="minorHAnsi" w:cstheme="minorHAnsi"/>
        </w:rPr>
        <w:t>n ethnic minority</w:t>
      </w:r>
      <w:r w:rsidRPr="00C61A72">
        <w:rPr>
          <w:rFonts w:asciiTheme="minorHAnsi" w:hAnsiTheme="minorHAnsi" w:cstheme="minorHAnsi"/>
        </w:rPr>
        <w:t xml:space="preserve"> background vs 73% White British. 12% </w:t>
      </w:r>
      <w:r w:rsidR="00424784">
        <w:rPr>
          <w:rFonts w:asciiTheme="minorHAnsi" w:hAnsiTheme="minorHAnsi" w:cstheme="minorHAnsi"/>
        </w:rPr>
        <w:t xml:space="preserve">of ethnic minority </w:t>
      </w:r>
      <w:r w:rsidRPr="00C61A72">
        <w:rPr>
          <w:rFonts w:asciiTheme="minorHAnsi" w:hAnsiTheme="minorHAnsi" w:cstheme="minorHAnsi"/>
        </w:rPr>
        <w:t xml:space="preserve">candidates </w:t>
      </w:r>
      <w:r w:rsidR="00424784">
        <w:rPr>
          <w:rFonts w:asciiTheme="minorHAnsi" w:hAnsiTheme="minorHAnsi" w:cstheme="minorHAnsi"/>
        </w:rPr>
        <w:t xml:space="preserve">were </w:t>
      </w:r>
      <w:r w:rsidRPr="00C61A72">
        <w:rPr>
          <w:rFonts w:asciiTheme="minorHAnsi" w:hAnsiTheme="minorHAnsi" w:cstheme="minorHAnsi"/>
        </w:rPr>
        <w:t xml:space="preserve">offered a role vs 88% White British. </w:t>
      </w:r>
    </w:p>
    <w:p w:rsidR="005F0A4A" w:rsidRPr="00C61A72" w:rsidRDefault="005F0A4A" w:rsidP="005F0A4A">
      <w:pPr>
        <w:tabs>
          <w:tab w:val="left" w:pos="1200"/>
        </w:tabs>
        <w:rPr>
          <w:rFonts w:asciiTheme="minorHAnsi" w:hAnsiTheme="minorHAnsi" w:cstheme="minorHAnsi"/>
          <w:b/>
          <w:u w:val="single"/>
        </w:rPr>
      </w:pPr>
      <w:r w:rsidRPr="00C61A72">
        <w:rPr>
          <w:rFonts w:asciiTheme="minorHAnsi" w:hAnsiTheme="minorHAnsi" w:cstheme="minorHAnsi"/>
          <w:b/>
          <w:u w:val="single"/>
        </w:rPr>
        <w:br w:type="page"/>
      </w:r>
    </w:p>
    <w:p w:rsidR="005F0A4A" w:rsidRPr="00934B9D" w:rsidRDefault="005F0A4A" w:rsidP="00934B9D">
      <w:pPr>
        <w:pStyle w:val="ListParagraph"/>
        <w:numPr>
          <w:ilvl w:val="0"/>
          <w:numId w:val="43"/>
        </w:numPr>
        <w:tabs>
          <w:tab w:val="left" w:pos="1200"/>
        </w:tabs>
        <w:spacing w:after="200" w:line="276" w:lineRule="auto"/>
        <w:contextualSpacing/>
        <w:rPr>
          <w:rFonts w:asciiTheme="minorHAnsi" w:hAnsiTheme="minorHAnsi" w:cstheme="minorHAnsi"/>
          <w:b/>
        </w:rPr>
      </w:pPr>
      <w:r w:rsidRPr="00934B9D">
        <w:rPr>
          <w:rFonts w:asciiTheme="minorHAnsi" w:hAnsiTheme="minorHAnsi" w:cstheme="minorHAnsi"/>
          <w:b/>
        </w:rPr>
        <w:t>SEXUAL ORIENTATION</w:t>
      </w:r>
    </w:p>
    <w:p w:rsidR="005F0A4A" w:rsidRPr="00C61A72" w:rsidRDefault="005F0A4A" w:rsidP="005F0A4A">
      <w:pPr>
        <w:spacing w:after="60"/>
        <w:rPr>
          <w:rFonts w:asciiTheme="minorHAnsi" w:hAnsiTheme="minorHAnsi" w:cstheme="minorHAnsi"/>
        </w:rPr>
      </w:pPr>
      <w:r w:rsidRPr="00C61A72">
        <w:rPr>
          <w:rFonts w:asciiTheme="minorHAnsi" w:hAnsiTheme="minorHAnsi" w:cstheme="minorHAnsi"/>
        </w:rPr>
        <w:t>The college employs 82% of employees who have declared their sexuality as Heterosexual. The percentage of staff who identify as LGBTQ+ has remained constant at 2%.</w:t>
      </w:r>
    </w:p>
    <w:p w:rsidR="005F0A4A" w:rsidRPr="00C61A72" w:rsidRDefault="005F0A4A" w:rsidP="005F0A4A">
      <w:pPr>
        <w:spacing w:after="60"/>
        <w:rPr>
          <w:rFonts w:asciiTheme="minorHAnsi" w:hAnsiTheme="minorHAnsi" w:cstheme="minorHAnsi"/>
        </w:rPr>
      </w:pPr>
    </w:p>
    <w:p w:rsidR="005F0A4A" w:rsidRPr="00C61A72" w:rsidRDefault="005F0A4A" w:rsidP="00934B9D">
      <w:pPr>
        <w:pStyle w:val="ListParagraph"/>
        <w:numPr>
          <w:ilvl w:val="0"/>
          <w:numId w:val="43"/>
        </w:numPr>
        <w:tabs>
          <w:tab w:val="left" w:pos="1200"/>
        </w:tabs>
        <w:spacing w:after="200" w:line="276" w:lineRule="auto"/>
        <w:contextualSpacing/>
        <w:rPr>
          <w:rFonts w:asciiTheme="minorHAnsi" w:hAnsiTheme="minorHAnsi" w:cstheme="minorHAnsi"/>
          <w:b/>
        </w:rPr>
      </w:pPr>
      <w:r w:rsidRPr="00C61A72">
        <w:rPr>
          <w:rFonts w:asciiTheme="minorHAnsi" w:hAnsiTheme="minorHAnsi" w:cstheme="minorHAnsi"/>
          <w:b/>
        </w:rPr>
        <w:t>RELIGION</w:t>
      </w:r>
    </w:p>
    <w:p w:rsidR="005F0A4A"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The religion profile does not show any significant changes from 2019/20. </w:t>
      </w:r>
    </w:p>
    <w:p w:rsidR="003B67AA" w:rsidRPr="00C61A72" w:rsidRDefault="003B67AA" w:rsidP="005F0A4A">
      <w:pPr>
        <w:tabs>
          <w:tab w:val="left" w:pos="1200"/>
        </w:tabs>
        <w:rPr>
          <w:rFonts w:asciiTheme="minorHAnsi" w:hAnsiTheme="minorHAnsi" w:cstheme="minorHAnsi"/>
        </w:rPr>
      </w:pPr>
    </w:p>
    <w:p w:rsidR="005F0A4A" w:rsidRPr="00C61A72" w:rsidRDefault="005F0A4A" w:rsidP="005F0A4A">
      <w:pPr>
        <w:tabs>
          <w:tab w:val="left" w:pos="1200"/>
        </w:tabs>
        <w:jc w:val="center"/>
        <w:rPr>
          <w:rFonts w:asciiTheme="minorHAnsi" w:hAnsiTheme="minorHAnsi" w:cstheme="minorHAnsi"/>
        </w:rPr>
      </w:pPr>
      <w:r w:rsidRPr="00C61A72">
        <w:rPr>
          <w:rFonts w:asciiTheme="minorHAnsi" w:hAnsiTheme="minorHAnsi" w:cstheme="minorHAnsi"/>
          <w:noProof/>
          <w:lang w:eastAsia="en-GB"/>
        </w:rPr>
        <w:drawing>
          <wp:inline distT="0" distB="0" distL="0" distR="0" wp14:anchorId="4308BC14" wp14:editId="41242F72">
            <wp:extent cx="4572000" cy="2743200"/>
            <wp:effectExtent l="0" t="0" r="0" b="0"/>
            <wp:docPr id="13" name="Chart 13">
              <a:extLst xmlns:a="http://schemas.openxmlformats.org/drawingml/2006/main">
                <a:ext uri="{FF2B5EF4-FFF2-40B4-BE49-F238E27FC236}">
                  <a16:creationId xmlns:a16="http://schemas.microsoft.com/office/drawing/2014/main" id="{74D036B4-9497-4E03-BCF6-22C8EB361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0A4A" w:rsidRPr="00C61A72" w:rsidRDefault="005F0A4A" w:rsidP="005F0A4A">
      <w:pPr>
        <w:tabs>
          <w:tab w:val="left" w:pos="1200"/>
        </w:tabs>
        <w:jc w:val="center"/>
        <w:rPr>
          <w:rFonts w:asciiTheme="minorHAnsi" w:hAnsiTheme="minorHAnsi" w:cstheme="minorHAnsi"/>
          <w:b/>
        </w:rPr>
      </w:pPr>
    </w:p>
    <w:p w:rsidR="005F0A4A" w:rsidRPr="00C61A72" w:rsidRDefault="005F0A4A" w:rsidP="005F0A4A">
      <w:pPr>
        <w:rPr>
          <w:rFonts w:asciiTheme="minorHAnsi" w:hAnsiTheme="minorHAnsi" w:cstheme="minorHAnsi"/>
          <w:b/>
        </w:rPr>
      </w:pPr>
    </w:p>
    <w:p w:rsidR="005F0A4A" w:rsidRPr="004A7CE0" w:rsidRDefault="005F0A4A" w:rsidP="004A7CE0">
      <w:pPr>
        <w:pStyle w:val="ListParagraph"/>
        <w:numPr>
          <w:ilvl w:val="0"/>
          <w:numId w:val="43"/>
        </w:numPr>
        <w:tabs>
          <w:tab w:val="left" w:pos="1200"/>
        </w:tabs>
        <w:rPr>
          <w:rFonts w:asciiTheme="minorHAnsi" w:hAnsiTheme="minorHAnsi" w:cstheme="minorHAnsi"/>
          <w:b/>
        </w:rPr>
      </w:pPr>
      <w:r w:rsidRPr="004A7CE0">
        <w:rPr>
          <w:rFonts w:asciiTheme="minorHAnsi" w:hAnsiTheme="minorHAnsi" w:cstheme="minorHAnsi"/>
          <w:b/>
        </w:rPr>
        <w:t>CONCLUSIONS AND RECOMMENDATIONS</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Upon analysing the data there are some suggested management actions, detailed below</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Declaration rates remain high and this will remain a priority when transitioning to the new HR System in April 2022. </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LGBTQ applicants have increased when compared with last year.</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Despite the number of Male applicants, female applicants appear to be more successful – worth investigating. </w:t>
      </w: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Despite the number of applicants declaring a disability, whilst they are invited to attend an interview if the minimum criteria </w:t>
      </w:r>
      <w:proofErr w:type="gramStart"/>
      <w:r w:rsidRPr="00C61A72">
        <w:rPr>
          <w:rFonts w:asciiTheme="minorHAnsi" w:hAnsiTheme="minorHAnsi" w:cstheme="minorHAnsi"/>
        </w:rPr>
        <w:t>is</w:t>
      </w:r>
      <w:proofErr w:type="gramEnd"/>
      <w:r w:rsidRPr="00C61A72">
        <w:rPr>
          <w:rFonts w:asciiTheme="minorHAnsi" w:hAnsiTheme="minorHAnsi" w:cstheme="minorHAnsi"/>
        </w:rPr>
        <w:t xml:space="preserve"> met, non-disabled applicants appear to be more successful – worth investigating. </w:t>
      </w:r>
    </w:p>
    <w:p w:rsidR="005F0A4A" w:rsidRPr="00C61A72" w:rsidRDefault="005F0A4A" w:rsidP="005F0A4A">
      <w:pPr>
        <w:tabs>
          <w:tab w:val="left" w:pos="1200"/>
        </w:tabs>
        <w:rPr>
          <w:rFonts w:asciiTheme="minorHAnsi" w:hAnsiTheme="minorHAnsi" w:cstheme="minorHAnsi"/>
          <w:highlight w:val="yellow"/>
        </w:rPr>
      </w:pPr>
    </w:p>
    <w:p w:rsidR="005F0A4A" w:rsidRPr="00C61A72" w:rsidRDefault="005F0A4A" w:rsidP="005F0A4A">
      <w:pPr>
        <w:tabs>
          <w:tab w:val="left" w:pos="1200"/>
        </w:tabs>
        <w:rPr>
          <w:rFonts w:asciiTheme="minorHAnsi" w:hAnsiTheme="minorHAnsi" w:cstheme="minorHAnsi"/>
        </w:rPr>
      </w:pPr>
      <w:r w:rsidRPr="00C61A72">
        <w:rPr>
          <w:rFonts w:asciiTheme="minorHAnsi" w:hAnsiTheme="minorHAnsi" w:cstheme="minorHAnsi"/>
        </w:rPr>
        <w:t xml:space="preserve">Suggested management actions: </w:t>
      </w:r>
    </w:p>
    <w:p w:rsidR="005F0A4A" w:rsidRPr="004A7CE0" w:rsidRDefault="005F0A4A" w:rsidP="005F0A4A">
      <w:pPr>
        <w:pStyle w:val="ListParagraph"/>
        <w:numPr>
          <w:ilvl w:val="0"/>
          <w:numId w:val="21"/>
        </w:numPr>
        <w:tabs>
          <w:tab w:val="left" w:pos="1200"/>
        </w:tabs>
        <w:spacing w:after="200" w:line="276" w:lineRule="auto"/>
        <w:contextualSpacing/>
        <w:rPr>
          <w:rFonts w:asciiTheme="minorHAnsi" w:hAnsiTheme="minorHAnsi" w:cstheme="minorHAnsi"/>
          <w:sz w:val="22"/>
          <w:szCs w:val="22"/>
        </w:rPr>
      </w:pPr>
      <w:r w:rsidRPr="004A7CE0">
        <w:rPr>
          <w:rFonts w:asciiTheme="minorHAnsi" w:hAnsiTheme="minorHAnsi" w:cstheme="minorHAnsi"/>
          <w:sz w:val="22"/>
          <w:szCs w:val="22"/>
        </w:rPr>
        <w:t>Look at recruitment and selection in terms of gender profiles.</w:t>
      </w:r>
    </w:p>
    <w:p w:rsidR="005F0A4A" w:rsidRPr="004A7CE0" w:rsidRDefault="005F0A4A" w:rsidP="005F0A4A">
      <w:pPr>
        <w:pStyle w:val="ListParagraph"/>
        <w:numPr>
          <w:ilvl w:val="0"/>
          <w:numId w:val="21"/>
        </w:numPr>
        <w:tabs>
          <w:tab w:val="left" w:pos="1200"/>
        </w:tabs>
        <w:spacing w:after="200" w:line="276" w:lineRule="auto"/>
        <w:contextualSpacing/>
        <w:rPr>
          <w:rFonts w:asciiTheme="minorHAnsi" w:hAnsiTheme="minorHAnsi" w:cstheme="minorHAnsi"/>
          <w:sz w:val="22"/>
          <w:szCs w:val="22"/>
        </w:rPr>
      </w:pPr>
      <w:r w:rsidRPr="004A7CE0">
        <w:rPr>
          <w:rFonts w:asciiTheme="minorHAnsi" w:hAnsiTheme="minorHAnsi" w:cstheme="minorHAnsi"/>
          <w:sz w:val="22"/>
          <w:szCs w:val="22"/>
        </w:rPr>
        <w:t xml:space="preserve">Ensure accuracy of data transfer to new HR system in April 2022. </w:t>
      </w:r>
    </w:p>
    <w:p w:rsidR="005F0A4A" w:rsidRPr="004A7CE0" w:rsidRDefault="005F0A4A" w:rsidP="005F0A4A">
      <w:pPr>
        <w:pStyle w:val="ListParagraph"/>
        <w:numPr>
          <w:ilvl w:val="0"/>
          <w:numId w:val="21"/>
        </w:numPr>
        <w:tabs>
          <w:tab w:val="left" w:pos="1200"/>
        </w:tabs>
        <w:spacing w:after="200" w:line="276" w:lineRule="auto"/>
        <w:contextualSpacing/>
        <w:rPr>
          <w:rFonts w:asciiTheme="minorHAnsi" w:hAnsiTheme="minorHAnsi" w:cstheme="minorHAnsi"/>
          <w:sz w:val="22"/>
          <w:szCs w:val="22"/>
        </w:rPr>
      </w:pPr>
      <w:r w:rsidRPr="004A7CE0">
        <w:rPr>
          <w:rFonts w:asciiTheme="minorHAnsi" w:hAnsiTheme="minorHAnsi" w:cstheme="minorHAnsi"/>
          <w:sz w:val="22"/>
          <w:szCs w:val="22"/>
        </w:rPr>
        <w:t>Continue to remind staff of the value of declaring protected characteristic as they use new system and continue to sustain an organisation culture where colleagues feel safe to declare.</w:t>
      </w:r>
    </w:p>
    <w:p w:rsidR="005F0A4A" w:rsidRPr="004A7CE0" w:rsidRDefault="005F0A4A" w:rsidP="005F0A4A">
      <w:pPr>
        <w:pStyle w:val="ListParagraph"/>
        <w:numPr>
          <w:ilvl w:val="0"/>
          <w:numId w:val="21"/>
        </w:numPr>
        <w:tabs>
          <w:tab w:val="left" w:pos="1200"/>
        </w:tabs>
        <w:spacing w:after="200" w:line="276" w:lineRule="auto"/>
        <w:contextualSpacing/>
        <w:rPr>
          <w:rFonts w:asciiTheme="minorHAnsi" w:hAnsiTheme="minorHAnsi" w:cstheme="minorHAnsi"/>
          <w:sz w:val="22"/>
          <w:szCs w:val="22"/>
        </w:rPr>
      </w:pPr>
      <w:r w:rsidRPr="004A7CE0">
        <w:rPr>
          <w:rFonts w:asciiTheme="minorHAnsi" w:hAnsiTheme="minorHAnsi" w:cstheme="minorHAnsi"/>
          <w:sz w:val="22"/>
          <w:szCs w:val="22"/>
        </w:rPr>
        <w:t>Ensure inclusion remains a priority in the implementation of the People Strategy Action Plan.</w:t>
      </w:r>
    </w:p>
    <w:p w:rsidR="005F0A4A" w:rsidRPr="00C61A72" w:rsidRDefault="005F0A4A" w:rsidP="005F0A4A">
      <w:pPr>
        <w:tabs>
          <w:tab w:val="left" w:pos="1200"/>
        </w:tabs>
        <w:ind w:left="360"/>
        <w:rPr>
          <w:rFonts w:asciiTheme="minorHAnsi" w:hAnsiTheme="minorHAnsi" w:cstheme="minorHAnsi"/>
        </w:rPr>
      </w:pPr>
    </w:p>
    <w:p w:rsidR="0003383D" w:rsidRPr="00B57013" w:rsidRDefault="0003383D" w:rsidP="0003383D">
      <w:pPr>
        <w:rPr>
          <w:rFonts w:asciiTheme="minorHAnsi" w:eastAsia="Times New Roman" w:hAnsiTheme="minorHAnsi" w:cstheme="minorHAnsi"/>
          <w:color w:val="FF0000"/>
        </w:rPr>
      </w:pPr>
    </w:p>
    <w:p w:rsidR="0003383D" w:rsidRPr="00B57013" w:rsidRDefault="0003383D" w:rsidP="0003383D">
      <w:pPr>
        <w:rPr>
          <w:rFonts w:asciiTheme="minorHAnsi" w:eastAsia="Times New Roman" w:hAnsiTheme="minorHAnsi" w:cstheme="minorHAnsi"/>
          <w:color w:val="FF0000"/>
        </w:rPr>
      </w:pPr>
    </w:p>
    <w:sectPr w:rsidR="0003383D" w:rsidRPr="00B570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0B1" w:rsidRDefault="00A850B1" w:rsidP="00CF1548">
      <w:r>
        <w:separator/>
      </w:r>
    </w:p>
  </w:endnote>
  <w:endnote w:type="continuationSeparator" w:id="0">
    <w:p w:rsidR="00A850B1" w:rsidRDefault="00A850B1" w:rsidP="00CF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191553"/>
      <w:docPartObj>
        <w:docPartGallery w:val="Page Numbers (Bottom of Page)"/>
        <w:docPartUnique/>
      </w:docPartObj>
    </w:sdtPr>
    <w:sdtEndPr>
      <w:rPr>
        <w:noProof/>
      </w:rPr>
    </w:sdtEndPr>
    <w:sdtContent>
      <w:p w:rsidR="0046496E" w:rsidRDefault="0046496E">
        <w:pPr>
          <w:pStyle w:val="Footer"/>
          <w:jc w:val="right"/>
        </w:pPr>
        <w:r>
          <w:fldChar w:fldCharType="begin"/>
        </w:r>
        <w:r>
          <w:instrText xml:space="preserve"> PAGE   \* MERGEFORMAT </w:instrText>
        </w:r>
        <w:r>
          <w:fldChar w:fldCharType="separate"/>
        </w:r>
        <w:r w:rsidR="009A1B1A">
          <w:rPr>
            <w:noProof/>
          </w:rPr>
          <w:t>16</w:t>
        </w:r>
        <w:r>
          <w:rPr>
            <w:noProof/>
          </w:rPr>
          <w:fldChar w:fldCharType="end"/>
        </w:r>
      </w:p>
    </w:sdtContent>
  </w:sdt>
  <w:p w:rsidR="0046496E" w:rsidRDefault="00464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0B1" w:rsidRDefault="00A850B1" w:rsidP="00CF1548">
      <w:r>
        <w:separator/>
      </w:r>
    </w:p>
  </w:footnote>
  <w:footnote w:type="continuationSeparator" w:id="0">
    <w:p w:rsidR="00A850B1" w:rsidRDefault="00A850B1" w:rsidP="00CF1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562558"/>
      <w:docPartObj>
        <w:docPartGallery w:val="Watermarks"/>
        <w:docPartUnique/>
      </w:docPartObj>
    </w:sdtPr>
    <w:sdtEndPr/>
    <w:sdtContent>
      <w:p w:rsidR="0046496E" w:rsidRDefault="00A850B1">
        <w:pPr>
          <w:pStyle w:val="Header"/>
        </w:pPr>
        <w:r>
          <w:rPr>
            <w:noProof/>
          </w:rPr>
          <w:pict w14:anchorId="33117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65B5"/>
    <w:multiLevelType w:val="hybridMultilevel"/>
    <w:tmpl w:val="503EA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967E6"/>
    <w:multiLevelType w:val="hybridMultilevel"/>
    <w:tmpl w:val="7EDE7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6265A"/>
    <w:multiLevelType w:val="multilevel"/>
    <w:tmpl w:val="006E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423CE"/>
    <w:multiLevelType w:val="hybridMultilevel"/>
    <w:tmpl w:val="6352CE34"/>
    <w:lvl w:ilvl="0" w:tplc="D500E74E">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9D1294"/>
    <w:multiLevelType w:val="multilevel"/>
    <w:tmpl w:val="EB220BA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0C74391"/>
    <w:multiLevelType w:val="hybridMultilevel"/>
    <w:tmpl w:val="B84E4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5E6547"/>
    <w:multiLevelType w:val="multilevel"/>
    <w:tmpl w:val="6186C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C6EDE"/>
    <w:multiLevelType w:val="hybridMultilevel"/>
    <w:tmpl w:val="BB5A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A5197"/>
    <w:multiLevelType w:val="hybridMultilevel"/>
    <w:tmpl w:val="A67A19E4"/>
    <w:lvl w:ilvl="0" w:tplc="D500E74E">
      <w:numFmt w:val="bullet"/>
      <w:lvlText w:val=""/>
      <w:lvlJc w:val="left"/>
      <w:pPr>
        <w:ind w:left="1800" w:hanging="360"/>
      </w:pPr>
      <w:rPr>
        <w:rFonts w:ascii="Calibri" w:eastAsia="Calibr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A34B9F"/>
    <w:multiLevelType w:val="multilevel"/>
    <w:tmpl w:val="EB220BA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A6018F8"/>
    <w:multiLevelType w:val="multilevel"/>
    <w:tmpl w:val="D110CB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8514"/>
        </w:tabs>
        <w:ind w:left="8514"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AB70293"/>
    <w:multiLevelType w:val="hybridMultilevel"/>
    <w:tmpl w:val="F95E1FE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 w15:restartNumberingAfterBreak="0">
    <w:nsid w:val="21CE03B2"/>
    <w:multiLevelType w:val="hybridMultilevel"/>
    <w:tmpl w:val="9F3410A6"/>
    <w:lvl w:ilvl="0" w:tplc="1EAE5F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62E82"/>
    <w:multiLevelType w:val="multilevel"/>
    <w:tmpl w:val="EFD8EAAA"/>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289626F"/>
    <w:multiLevelType w:val="hybridMultilevel"/>
    <w:tmpl w:val="F5A8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70164F"/>
    <w:multiLevelType w:val="hybridMultilevel"/>
    <w:tmpl w:val="A5D67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E27F35"/>
    <w:multiLevelType w:val="hybridMultilevel"/>
    <w:tmpl w:val="CE960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590E70"/>
    <w:multiLevelType w:val="hybridMultilevel"/>
    <w:tmpl w:val="3FD8AAC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379E56A5"/>
    <w:multiLevelType w:val="multilevel"/>
    <w:tmpl w:val="6C4E519C"/>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9E13CA6"/>
    <w:multiLevelType w:val="multilevel"/>
    <w:tmpl w:val="BCD84C7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6EC1A5D"/>
    <w:multiLevelType w:val="multilevel"/>
    <w:tmpl w:val="3C4471E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90E6683"/>
    <w:multiLevelType w:val="hybridMultilevel"/>
    <w:tmpl w:val="1F4C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73972"/>
    <w:multiLevelType w:val="multilevel"/>
    <w:tmpl w:val="398AF0FC"/>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FBC2651"/>
    <w:multiLevelType w:val="multilevel"/>
    <w:tmpl w:val="55005710"/>
    <w:lvl w:ilvl="0">
      <w:start w:val="79"/>
      <w:numFmt w:val="decimal"/>
      <w:lvlText w:val="%1"/>
      <w:lvlJc w:val="left"/>
      <w:pPr>
        <w:ind w:left="360" w:hanging="360"/>
      </w:pPr>
      <w:rPr>
        <w:rFonts w:ascii="Arial" w:eastAsia="Arial" w:hAnsi="Arial" w:hint="default"/>
        <w:b/>
        <w:color w:val="000000"/>
        <w:sz w:val="16"/>
      </w:rPr>
    </w:lvl>
    <w:lvl w:ilvl="1">
      <w:start w:val="5"/>
      <w:numFmt w:val="decimal"/>
      <w:lvlText w:val="%1.%2"/>
      <w:lvlJc w:val="left"/>
      <w:pPr>
        <w:ind w:left="720" w:hanging="720"/>
      </w:pPr>
      <w:rPr>
        <w:rFonts w:ascii="Arial" w:eastAsia="Arial" w:hAnsi="Arial" w:hint="default"/>
        <w:b/>
        <w:color w:val="000000"/>
        <w:sz w:val="16"/>
      </w:rPr>
    </w:lvl>
    <w:lvl w:ilvl="2">
      <w:start w:val="1"/>
      <w:numFmt w:val="decimal"/>
      <w:lvlText w:val="%1.%2.%3"/>
      <w:lvlJc w:val="left"/>
      <w:pPr>
        <w:ind w:left="720" w:hanging="720"/>
      </w:pPr>
      <w:rPr>
        <w:rFonts w:ascii="Arial" w:eastAsia="Arial" w:hAnsi="Arial" w:hint="default"/>
        <w:b/>
        <w:color w:val="000000"/>
        <w:sz w:val="16"/>
      </w:rPr>
    </w:lvl>
    <w:lvl w:ilvl="3">
      <w:start w:val="1"/>
      <w:numFmt w:val="decimal"/>
      <w:lvlText w:val="%1.%2.%3.%4"/>
      <w:lvlJc w:val="left"/>
      <w:pPr>
        <w:ind w:left="1080" w:hanging="1080"/>
      </w:pPr>
      <w:rPr>
        <w:rFonts w:ascii="Arial" w:eastAsia="Arial" w:hAnsi="Arial" w:hint="default"/>
        <w:b/>
        <w:color w:val="000000"/>
        <w:sz w:val="16"/>
      </w:rPr>
    </w:lvl>
    <w:lvl w:ilvl="4">
      <w:start w:val="1"/>
      <w:numFmt w:val="decimal"/>
      <w:lvlText w:val="%1.%2.%3.%4.%5"/>
      <w:lvlJc w:val="left"/>
      <w:pPr>
        <w:ind w:left="1080" w:hanging="1080"/>
      </w:pPr>
      <w:rPr>
        <w:rFonts w:ascii="Arial" w:eastAsia="Arial" w:hAnsi="Arial" w:hint="default"/>
        <w:b/>
        <w:color w:val="000000"/>
        <w:sz w:val="16"/>
      </w:rPr>
    </w:lvl>
    <w:lvl w:ilvl="5">
      <w:start w:val="1"/>
      <w:numFmt w:val="decimal"/>
      <w:lvlText w:val="%1.%2.%3.%4.%5.%6"/>
      <w:lvlJc w:val="left"/>
      <w:pPr>
        <w:ind w:left="1440" w:hanging="1440"/>
      </w:pPr>
      <w:rPr>
        <w:rFonts w:ascii="Arial" w:eastAsia="Arial" w:hAnsi="Arial" w:hint="default"/>
        <w:b/>
        <w:color w:val="000000"/>
        <w:sz w:val="16"/>
      </w:rPr>
    </w:lvl>
    <w:lvl w:ilvl="6">
      <w:start w:val="1"/>
      <w:numFmt w:val="decimal"/>
      <w:lvlText w:val="%1.%2.%3.%4.%5.%6.%7"/>
      <w:lvlJc w:val="left"/>
      <w:pPr>
        <w:ind w:left="1800" w:hanging="1800"/>
      </w:pPr>
      <w:rPr>
        <w:rFonts w:ascii="Arial" w:eastAsia="Arial" w:hAnsi="Arial" w:hint="default"/>
        <w:b/>
        <w:color w:val="000000"/>
        <w:sz w:val="16"/>
      </w:rPr>
    </w:lvl>
    <w:lvl w:ilvl="7">
      <w:start w:val="1"/>
      <w:numFmt w:val="decimal"/>
      <w:lvlText w:val="%1.%2.%3.%4.%5.%6.%7.%8"/>
      <w:lvlJc w:val="left"/>
      <w:pPr>
        <w:ind w:left="1800" w:hanging="1800"/>
      </w:pPr>
      <w:rPr>
        <w:rFonts w:ascii="Arial" w:eastAsia="Arial" w:hAnsi="Arial" w:hint="default"/>
        <w:b/>
        <w:color w:val="000000"/>
        <w:sz w:val="16"/>
      </w:rPr>
    </w:lvl>
    <w:lvl w:ilvl="8">
      <w:start w:val="1"/>
      <w:numFmt w:val="decimal"/>
      <w:lvlText w:val="%1.%2.%3.%4.%5.%6.%7.%8.%9"/>
      <w:lvlJc w:val="left"/>
      <w:pPr>
        <w:ind w:left="2160" w:hanging="2160"/>
      </w:pPr>
      <w:rPr>
        <w:rFonts w:ascii="Arial" w:eastAsia="Arial" w:hAnsi="Arial" w:hint="default"/>
        <w:b/>
        <w:color w:val="000000"/>
        <w:sz w:val="16"/>
      </w:rPr>
    </w:lvl>
  </w:abstractNum>
  <w:abstractNum w:abstractNumId="24" w15:restartNumberingAfterBreak="0">
    <w:nsid w:val="504E785B"/>
    <w:multiLevelType w:val="hybridMultilevel"/>
    <w:tmpl w:val="0B32E2D2"/>
    <w:lvl w:ilvl="0" w:tplc="81B437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9257AE"/>
    <w:multiLevelType w:val="hybridMultilevel"/>
    <w:tmpl w:val="FBE64D2A"/>
    <w:lvl w:ilvl="0" w:tplc="BDEA3468">
      <w:start w:val="201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53E15"/>
    <w:multiLevelType w:val="hybridMultilevel"/>
    <w:tmpl w:val="CB4E11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6664FE6"/>
    <w:multiLevelType w:val="hybridMultilevel"/>
    <w:tmpl w:val="BD608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BC60AA"/>
    <w:multiLevelType w:val="multilevel"/>
    <w:tmpl w:val="355EB5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93235C"/>
    <w:multiLevelType w:val="multilevel"/>
    <w:tmpl w:val="6C4E519C"/>
    <w:lvl w:ilvl="0">
      <w:start w:val="1"/>
      <w:numFmt w:val="decimal"/>
      <w:lvlText w:val="%1.0"/>
      <w:lvlJc w:val="left"/>
      <w:pPr>
        <w:ind w:left="372" w:hanging="372"/>
      </w:pPr>
      <w:rPr>
        <w:rFonts w:hint="default"/>
      </w:rPr>
    </w:lvl>
    <w:lvl w:ilvl="1">
      <w:start w:val="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C2826E2"/>
    <w:multiLevelType w:val="multilevel"/>
    <w:tmpl w:val="D2BC2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357BDE"/>
    <w:multiLevelType w:val="multilevel"/>
    <w:tmpl w:val="7812E42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5CA4D0A"/>
    <w:multiLevelType w:val="multilevel"/>
    <w:tmpl w:val="697E9F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C85B50"/>
    <w:multiLevelType w:val="multilevel"/>
    <w:tmpl w:val="C33ECB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D05A4"/>
    <w:multiLevelType w:val="hybridMultilevel"/>
    <w:tmpl w:val="69EC1AB6"/>
    <w:lvl w:ilvl="0" w:tplc="81B437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EF495A"/>
    <w:multiLevelType w:val="hybridMultilevel"/>
    <w:tmpl w:val="69C4DE58"/>
    <w:lvl w:ilvl="0" w:tplc="753C0708">
      <w:start w:val="1"/>
      <w:numFmt w:val="decimal"/>
      <w:pStyle w:val="Body"/>
      <w:lvlText w:val="%1."/>
      <w:lvlJc w:val="left"/>
      <w:pPr>
        <w:ind w:left="661" w:hanging="661"/>
      </w:pPr>
      <w:rPr>
        <w:rFonts w:ascii="Tahoma" w:hAnsi="Tahoma" w:cs="Tahoma" w:hint="default"/>
        <w:b w:val="0"/>
        <w:i w:val="0"/>
        <w:color w:val="auto"/>
        <w:sz w:val="24"/>
        <w:szCs w:val="24"/>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72B01143"/>
    <w:multiLevelType w:val="hybridMultilevel"/>
    <w:tmpl w:val="801AE556"/>
    <w:lvl w:ilvl="0" w:tplc="81B437FA">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E91BCA"/>
    <w:multiLevelType w:val="hybridMultilevel"/>
    <w:tmpl w:val="93D0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C17E1"/>
    <w:multiLevelType w:val="hybridMultilevel"/>
    <w:tmpl w:val="8FBE03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FB813B0"/>
    <w:multiLevelType w:val="hybridMultilevel"/>
    <w:tmpl w:val="0EDA1E64"/>
    <w:lvl w:ilvl="0" w:tplc="81B437F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5"/>
  </w:num>
  <w:num w:numId="3">
    <w:abstractNumId w:val="10"/>
  </w:num>
  <w:num w:numId="4">
    <w:abstractNumId w:val="23"/>
  </w:num>
  <w:num w:numId="5">
    <w:abstractNumId w:val="12"/>
  </w:num>
  <w:num w:numId="6">
    <w:abstractNumId w:val="11"/>
  </w:num>
  <w:num w:numId="7">
    <w:abstractNumId w:val="26"/>
  </w:num>
  <w:num w:numId="8">
    <w:abstractNumId w:val="3"/>
  </w:num>
  <w:num w:numId="9">
    <w:abstractNumId w:val="8"/>
  </w:num>
  <w:num w:numId="10">
    <w:abstractNumId w:val="38"/>
  </w:num>
  <w:num w:numId="11">
    <w:abstractNumId w:val="17"/>
  </w:num>
  <w:num w:numId="12">
    <w:abstractNumId w:val="27"/>
  </w:num>
  <w:num w:numId="13">
    <w:abstractNumId w:val="34"/>
  </w:num>
  <w:num w:numId="14">
    <w:abstractNumId w:val="24"/>
  </w:num>
  <w:num w:numId="15">
    <w:abstractNumId w:val="39"/>
  </w:num>
  <w:num w:numId="16">
    <w:abstractNumId w:val="12"/>
  </w:num>
  <w:num w:numId="17">
    <w:abstractNumId w:val="5"/>
  </w:num>
  <w:num w:numId="18">
    <w:abstractNumId w:val="7"/>
  </w:num>
  <w:num w:numId="19">
    <w:abstractNumId w:val="21"/>
  </w:num>
  <w:num w:numId="20">
    <w:abstractNumId w:val="36"/>
  </w:num>
  <w:num w:numId="21">
    <w:abstractNumId w:val="0"/>
  </w:num>
  <w:num w:numId="22">
    <w:abstractNumId w:val="18"/>
  </w:num>
  <w:num w:numId="23">
    <w:abstractNumId w:val="12"/>
  </w:num>
  <w:num w:numId="24">
    <w:abstractNumId w:val="1"/>
  </w:num>
  <w:num w:numId="25">
    <w:abstractNumId w:val="20"/>
  </w:num>
  <w:num w:numId="26">
    <w:abstractNumId w:val="13"/>
  </w:num>
  <w:num w:numId="27">
    <w:abstractNumId w:val="16"/>
  </w:num>
  <w:num w:numId="28">
    <w:abstractNumId w:val="12"/>
  </w:num>
  <w:num w:numId="29">
    <w:abstractNumId w:val="31"/>
  </w:num>
  <w:num w:numId="30">
    <w:abstractNumId w:val="22"/>
  </w:num>
  <w:num w:numId="31">
    <w:abstractNumId w:val="15"/>
  </w:num>
  <w:num w:numId="32">
    <w:abstractNumId w:val="6"/>
  </w:num>
  <w:num w:numId="33">
    <w:abstractNumId w:val="33"/>
  </w:num>
  <w:num w:numId="34">
    <w:abstractNumId w:val="30"/>
  </w:num>
  <w:num w:numId="35">
    <w:abstractNumId w:val="32"/>
  </w:num>
  <w:num w:numId="36">
    <w:abstractNumId w:val="28"/>
  </w:num>
  <w:num w:numId="37">
    <w:abstractNumId w:val="25"/>
  </w:num>
  <w:num w:numId="38">
    <w:abstractNumId w:val="29"/>
  </w:num>
  <w:num w:numId="39">
    <w:abstractNumId w:val="4"/>
  </w:num>
  <w:num w:numId="40">
    <w:abstractNumId w:val="9"/>
  </w:num>
  <w:num w:numId="41">
    <w:abstractNumId w:val="2"/>
  </w:num>
  <w:num w:numId="42">
    <w:abstractNumId w:val="14"/>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ACB"/>
    <w:rsid w:val="000077AD"/>
    <w:rsid w:val="00010E88"/>
    <w:rsid w:val="00024EF4"/>
    <w:rsid w:val="00025DBD"/>
    <w:rsid w:val="000264FD"/>
    <w:rsid w:val="0003383D"/>
    <w:rsid w:val="00034FBD"/>
    <w:rsid w:val="0004705D"/>
    <w:rsid w:val="00050353"/>
    <w:rsid w:val="00055AC5"/>
    <w:rsid w:val="00061C51"/>
    <w:rsid w:val="00075EB4"/>
    <w:rsid w:val="0008228F"/>
    <w:rsid w:val="00095970"/>
    <w:rsid w:val="000A12F7"/>
    <w:rsid w:val="000A61F3"/>
    <w:rsid w:val="000B20E6"/>
    <w:rsid w:val="000B5583"/>
    <w:rsid w:val="000C1E1E"/>
    <w:rsid w:val="000C695B"/>
    <w:rsid w:val="000D396A"/>
    <w:rsid w:val="000F28A3"/>
    <w:rsid w:val="000F649A"/>
    <w:rsid w:val="000F6BFB"/>
    <w:rsid w:val="00105A0C"/>
    <w:rsid w:val="00124935"/>
    <w:rsid w:val="00130AE3"/>
    <w:rsid w:val="00131ED1"/>
    <w:rsid w:val="00144FF1"/>
    <w:rsid w:val="001536A9"/>
    <w:rsid w:val="00153B3D"/>
    <w:rsid w:val="0015477D"/>
    <w:rsid w:val="00160658"/>
    <w:rsid w:val="0018239E"/>
    <w:rsid w:val="001A2AAB"/>
    <w:rsid w:val="001A7146"/>
    <w:rsid w:val="001A735B"/>
    <w:rsid w:val="001B2182"/>
    <w:rsid w:val="001C72CB"/>
    <w:rsid w:val="001C7FB6"/>
    <w:rsid w:val="001F0D51"/>
    <w:rsid w:val="001F7F06"/>
    <w:rsid w:val="00202CF7"/>
    <w:rsid w:val="002072DF"/>
    <w:rsid w:val="00220E57"/>
    <w:rsid w:val="00230886"/>
    <w:rsid w:val="00232931"/>
    <w:rsid w:val="00240DD3"/>
    <w:rsid w:val="0024191C"/>
    <w:rsid w:val="0024527B"/>
    <w:rsid w:val="002455E7"/>
    <w:rsid w:val="00252C5A"/>
    <w:rsid w:val="0025546F"/>
    <w:rsid w:val="00260640"/>
    <w:rsid w:val="00261CEB"/>
    <w:rsid w:val="00273C1B"/>
    <w:rsid w:val="00273DCA"/>
    <w:rsid w:val="0028785D"/>
    <w:rsid w:val="00287A1F"/>
    <w:rsid w:val="002942CF"/>
    <w:rsid w:val="002942D3"/>
    <w:rsid w:val="002A1D7D"/>
    <w:rsid w:val="002B4394"/>
    <w:rsid w:val="002C65C8"/>
    <w:rsid w:val="002D0B3C"/>
    <w:rsid w:val="002D62D6"/>
    <w:rsid w:val="002E1021"/>
    <w:rsid w:val="002E11AD"/>
    <w:rsid w:val="002E6C61"/>
    <w:rsid w:val="003006BC"/>
    <w:rsid w:val="00300C91"/>
    <w:rsid w:val="00307702"/>
    <w:rsid w:val="00311288"/>
    <w:rsid w:val="00316041"/>
    <w:rsid w:val="0032047F"/>
    <w:rsid w:val="00323DB2"/>
    <w:rsid w:val="00324DFA"/>
    <w:rsid w:val="00324FE3"/>
    <w:rsid w:val="003437A2"/>
    <w:rsid w:val="00345907"/>
    <w:rsid w:val="003531C4"/>
    <w:rsid w:val="00353C19"/>
    <w:rsid w:val="00361EAB"/>
    <w:rsid w:val="0036441E"/>
    <w:rsid w:val="003817B6"/>
    <w:rsid w:val="0038630F"/>
    <w:rsid w:val="003A2BEF"/>
    <w:rsid w:val="003B3D0D"/>
    <w:rsid w:val="003B67AA"/>
    <w:rsid w:val="003C0063"/>
    <w:rsid w:val="003C6284"/>
    <w:rsid w:val="003D7644"/>
    <w:rsid w:val="003F3A1B"/>
    <w:rsid w:val="003F4399"/>
    <w:rsid w:val="003F5C5F"/>
    <w:rsid w:val="00407041"/>
    <w:rsid w:val="0040712C"/>
    <w:rsid w:val="00407E25"/>
    <w:rsid w:val="00416E49"/>
    <w:rsid w:val="00417AE7"/>
    <w:rsid w:val="00423078"/>
    <w:rsid w:val="00424784"/>
    <w:rsid w:val="00437ADF"/>
    <w:rsid w:val="0044356E"/>
    <w:rsid w:val="00452E44"/>
    <w:rsid w:val="00452E6E"/>
    <w:rsid w:val="00464570"/>
    <w:rsid w:val="0046496E"/>
    <w:rsid w:val="004703C9"/>
    <w:rsid w:val="0047167B"/>
    <w:rsid w:val="00475370"/>
    <w:rsid w:val="0048102D"/>
    <w:rsid w:val="00482B95"/>
    <w:rsid w:val="00485CFA"/>
    <w:rsid w:val="004966E6"/>
    <w:rsid w:val="00497B6C"/>
    <w:rsid w:val="00497E14"/>
    <w:rsid w:val="004A09D5"/>
    <w:rsid w:val="004A7CE0"/>
    <w:rsid w:val="004B2344"/>
    <w:rsid w:val="004C6C63"/>
    <w:rsid w:val="004D50C4"/>
    <w:rsid w:val="004E1011"/>
    <w:rsid w:val="004E4855"/>
    <w:rsid w:val="004F45AB"/>
    <w:rsid w:val="0050280A"/>
    <w:rsid w:val="0052058E"/>
    <w:rsid w:val="005247DC"/>
    <w:rsid w:val="00525792"/>
    <w:rsid w:val="0053734D"/>
    <w:rsid w:val="00547FEC"/>
    <w:rsid w:val="0055223F"/>
    <w:rsid w:val="00560664"/>
    <w:rsid w:val="00561987"/>
    <w:rsid w:val="005926BF"/>
    <w:rsid w:val="00592F36"/>
    <w:rsid w:val="005A05FF"/>
    <w:rsid w:val="005B12FB"/>
    <w:rsid w:val="005B5D74"/>
    <w:rsid w:val="005B7836"/>
    <w:rsid w:val="005B7A48"/>
    <w:rsid w:val="005C37E2"/>
    <w:rsid w:val="005C3D4A"/>
    <w:rsid w:val="005D215D"/>
    <w:rsid w:val="005D6D7F"/>
    <w:rsid w:val="005D77B7"/>
    <w:rsid w:val="005E78AD"/>
    <w:rsid w:val="005E7E04"/>
    <w:rsid w:val="005F0A4A"/>
    <w:rsid w:val="005F1F3A"/>
    <w:rsid w:val="005F3632"/>
    <w:rsid w:val="005F7CFB"/>
    <w:rsid w:val="00601E2F"/>
    <w:rsid w:val="00604069"/>
    <w:rsid w:val="006114B3"/>
    <w:rsid w:val="00614AC5"/>
    <w:rsid w:val="00621C1E"/>
    <w:rsid w:val="00640338"/>
    <w:rsid w:val="00641151"/>
    <w:rsid w:val="00644BED"/>
    <w:rsid w:val="00660404"/>
    <w:rsid w:val="00660E52"/>
    <w:rsid w:val="00662174"/>
    <w:rsid w:val="00681E0B"/>
    <w:rsid w:val="00686A5F"/>
    <w:rsid w:val="00694062"/>
    <w:rsid w:val="0069632F"/>
    <w:rsid w:val="006A4924"/>
    <w:rsid w:val="006B1FC4"/>
    <w:rsid w:val="006C0175"/>
    <w:rsid w:val="006D347C"/>
    <w:rsid w:val="006E2D4B"/>
    <w:rsid w:val="006F5DFC"/>
    <w:rsid w:val="007029C4"/>
    <w:rsid w:val="00710629"/>
    <w:rsid w:val="0071329D"/>
    <w:rsid w:val="00713452"/>
    <w:rsid w:val="0071503C"/>
    <w:rsid w:val="0072376A"/>
    <w:rsid w:val="0073278C"/>
    <w:rsid w:val="00735146"/>
    <w:rsid w:val="007603D7"/>
    <w:rsid w:val="00764AAE"/>
    <w:rsid w:val="00765165"/>
    <w:rsid w:val="007651E3"/>
    <w:rsid w:val="00766229"/>
    <w:rsid w:val="00776F4D"/>
    <w:rsid w:val="00777C9A"/>
    <w:rsid w:val="00782129"/>
    <w:rsid w:val="00787E8E"/>
    <w:rsid w:val="0079326E"/>
    <w:rsid w:val="007938EF"/>
    <w:rsid w:val="007949EF"/>
    <w:rsid w:val="00797F2D"/>
    <w:rsid w:val="007A19FF"/>
    <w:rsid w:val="007B1D66"/>
    <w:rsid w:val="007B2955"/>
    <w:rsid w:val="007C1475"/>
    <w:rsid w:val="007C28CC"/>
    <w:rsid w:val="007C5EA4"/>
    <w:rsid w:val="007D04ED"/>
    <w:rsid w:val="007D1EDB"/>
    <w:rsid w:val="007D667C"/>
    <w:rsid w:val="007E2B1F"/>
    <w:rsid w:val="007E3B5F"/>
    <w:rsid w:val="007E5506"/>
    <w:rsid w:val="007F3A0A"/>
    <w:rsid w:val="0080236F"/>
    <w:rsid w:val="00806EAC"/>
    <w:rsid w:val="008105C1"/>
    <w:rsid w:val="00810F1B"/>
    <w:rsid w:val="008176E4"/>
    <w:rsid w:val="00835ABF"/>
    <w:rsid w:val="00841707"/>
    <w:rsid w:val="00841DC5"/>
    <w:rsid w:val="00851603"/>
    <w:rsid w:val="0085294C"/>
    <w:rsid w:val="008563EF"/>
    <w:rsid w:val="008629C6"/>
    <w:rsid w:val="00895F72"/>
    <w:rsid w:val="008A6E24"/>
    <w:rsid w:val="008B2EB8"/>
    <w:rsid w:val="008B5E8F"/>
    <w:rsid w:val="008C30E8"/>
    <w:rsid w:val="008C5872"/>
    <w:rsid w:val="008D3243"/>
    <w:rsid w:val="008D5019"/>
    <w:rsid w:val="008D7A56"/>
    <w:rsid w:val="008E0BDD"/>
    <w:rsid w:val="008F3A05"/>
    <w:rsid w:val="00900CA6"/>
    <w:rsid w:val="00906E9F"/>
    <w:rsid w:val="009152B2"/>
    <w:rsid w:val="00923553"/>
    <w:rsid w:val="00930153"/>
    <w:rsid w:val="009318D1"/>
    <w:rsid w:val="00934B9D"/>
    <w:rsid w:val="009412AC"/>
    <w:rsid w:val="009440BC"/>
    <w:rsid w:val="00947BDF"/>
    <w:rsid w:val="009508F7"/>
    <w:rsid w:val="00951833"/>
    <w:rsid w:val="0095215D"/>
    <w:rsid w:val="0097316A"/>
    <w:rsid w:val="0097693E"/>
    <w:rsid w:val="009777A1"/>
    <w:rsid w:val="00983BD5"/>
    <w:rsid w:val="009976B3"/>
    <w:rsid w:val="009A0A41"/>
    <w:rsid w:val="009A0B5F"/>
    <w:rsid w:val="009A0B71"/>
    <w:rsid w:val="009A1B1A"/>
    <w:rsid w:val="009A22B7"/>
    <w:rsid w:val="009A2A0A"/>
    <w:rsid w:val="009A2EE4"/>
    <w:rsid w:val="009A3128"/>
    <w:rsid w:val="009B7C5C"/>
    <w:rsid w:val="009D58EC"/>
    <w:rsid w:val="009D6E3D"/>
    <w:rsid w:val="009E2167"/>
    <w:rsid w:val="009E5606"/>
    <w:rsid w:val="009F0206"/>
    <w:rsid w:val="009F2BDB"/>
    <w:rsid w:val="009F50E3"/>
    <w:rsid w:val="00A0796B"/>
    <w:rsid w:val="00A31F17"/>
    <w:rsid w:val="00A331D8"/>
    <w:rsid w:val="00A40B88"/>
    <w:rsid w:val="00A52384"/>
    <w:rsid w:val="00A52940"/>
    <w:rsid w:val="00A54BBB"/>
    <w:rsid w:val="00A56E1C"/>
    <w:rsid w:val="00A61186"/>
    <w:rsid w:val="00A64331"/>
    <w:rsid w:val="00A814D3"/>
    <w:rsid w:val="00A848CE"/>
    <w:rsid w:val="00A84AB8"/>
    <w:rsid w:val="00A850B1"/>
    <w:rsid w:val="00A85BDC"/>
    <w:rsid w:val="00A862C3"/>
    <w:rsid w:val="00A92017"/>
    <w:rsid w:val="00A95D8A"/>
    <w:rsid w:val="00AC0D3C"/>
    <w:rsid w:val="00AC3B31"/>
    <w:rsid w:val="00AC410C"/>
    <w:rsid w:val="00AD529D"/>
    <w:rsid w:val="00AE35DA"/>
    <w:rsid w:val="00AE477D"/>
    <w:rsid w:val="00AF3691"/>
    <w:rsid w:val="00AF38CC"/>
    <w:rsid w:val="00AF407F"/>
    <w:rsid w:val="00AF6F62"/>
    <w:rsid w:val="00B02148"/>
    <w:rsid w:val="00B03ACB"/>
    <w:rsid w:val="00B06B5E"/>
    <w:rsid w:val="00B11EED"/>
    <w:rsid w:val="00B147B8"/>
    <w:rsid w:val="00B15D67"/>
    <w:rsid w:val="00B273E1"/>
    <w:rsid w:val="00B32BD7"/>
    <w:rsid w:val="00B35355"/>
    <w:rsid w:val="00B35631"/>
    <w:rsid w:val="00B37121"/>
    <w:rsid w:val="00B37CB4"/>
    <w:rsid w:val="00B41EB5"/>
    <w:rsid w:val="00B47E49"/>
    <w:rsid w:val="00B509DF"/>
    <w:rsid w:val="00B51043"/>
    <w:rsid w:val="00B57013"/>
    <w:rsid w:val="00B6256E"/>
    <w:rsid w:val="00B6401A"/>
    <w:rsid w:val="00B73C50"/>
    <w:rsid w:val="00B74B78"/>
    <w:rsid w:val="00B76EA8"/>
    <w:rsid w:val="00B85003"/>
    <w:rsid w:val="00B86720"/>
    <w:rsid w:val="00B87D95"/>
    <w:rsid w:val="00B9580A"/>
    <w:rsid w:val="00BA4871"/>
    <w:rsid w:val="00BA6672"/>
    <w:rsid w:val="00BC0AFB"/>
    <w:rsid w:val="00BD6D89"/>
    <w:rsid w:val="00BE64CC"/>
    <w:rsid w:val="00BF2494"/>
    <w:rsid w:val="00BF5CAA"/>
    <w:rsid w:val="00C03037"/>
    <w:rsid w:val="00C03D5B"/>
    <w:rsid w:val="00C0585C"/>
    <w:rsid w:val="00C06C62"/>
    <w:rsid w:val="00C11D1A"/>
    <w:rsid w:val="00C1795D"/>
    <w:rsid w:val="00C20CB7"/>
    <w:rsid w:val="00C21A45"/>
    <w:rsid w:val="00C22B73"/>
    <w:rsid w:val="00C2776A"/>
    <w:rsid w:val="00C34230"/>
    <w:rsid w:val="00C45A29"/>
    <w:rsid w:val="00C5571B"/>
    <w:rsid w:val="00C61A72"/>
    <w:rsid w:val="00C62222"/>
    <w:rsid w:val="00C6710A"/>
    <w:rsid w:val="00C72688"/>
    <w:rsid w:val="00C76755"/>
    <w:rsid w:val="00C810A4"/>
    <w:rsid w:val="00C82605"/>
    <w:rsid w:val="00C836E3"/>
    <w:rsid w:val="00C856E7"/>
    <w:rsid w:val="00C86152"/>
    <w:rsid w:val="00C90AA8"/>
    <w:rsid w:val="00C90BE5"/>
    <w:rsid w:val="00CA5C97"/>
    <w:rsid w:val="00CB0A25"/>
    <w:rsid w:val="00CC1017"/>
    <w:rsid w:val="00CD1C5C"/>
    <w:rsid w:val="00CD4AFB"/>
    <w:rsid w:val="00CE7841"/>
    <w:rsid w:val="00CF06E5"/>
    <w:rsid w:val="00CF1548"/>
    <w:rsid w:val="00CF39D8"/>
    <w:rsid w:val="00D00AB9"/>
    <w:rsid w:val="00D0218A"/>
    <w:rsid w:val="00D07914"/>
    <w:rsid w:val="00D103FE"/>
    <w:rsid w:val="00D23F56"/>
    <w:rsid w:val="00D250C0"/>
    <w:rsid w:val="00D25835"/>
    <w:rsid w:val="00D273A7"/>
    <w:rsid w:val="00D32134"/>
    <w:rsid w:val="00D40635"/>
    <w:rsid w:val="00D5311C"/>
    <w:rsid w:val="00D70C8C"/>
    <w:rsid w:val="00D75809"/>
    <w:rsid w:val="00D7703E"/>
    <w:rsid w:val="00D81F49"/>
    <w:rsid w:val="00D82825"/>
    <w:rsid w:val="00D83ACD"/>
    <w:rsid w:val="00D87509"/>
    <w:rsid w:val="00D94713"/>
    <w:rsid w:val="00D9633A"/>
    <w:rsid w:val="00DA12AB"/>
    <w:rsid w:val="00DA460D"/>
    <w:rsid w:val="00DB48DC"/>
    <w:rsid w:val="00DC67DE"/>
    <w:rsid w:val="00DE4BF0"/>
    <w:rsid w:val="00DE4CEB"/>
    <w:rsid w:val="00DF4CD4"/>
    <w:rsid w:val="00DF76BE"/>
    <w:rsid w:val="00E03889"/>
    <w:rsid w:val="00E07F89"/>
    <w:rsid w:val="00E13D80"/>
    <w:rsid w:val="00E34CD6"/>
    <w:rsid w:val="00E405B6"/>
    <w:rsid w:val="00E44872"/>
    <w:rsid w:val="00E548D5"/>
    <w:rsid w:val="00E66DE3"/>
    <w:rsid w:val="00E8151D"/>
    <w:rsid w:val="00EB02EB"/>
    <w:rsid w:val="00EB5D32"/>
    <w:rsid w:val="00ED1789"/>
    <w:rsid w:val="00ED7F69"/>
    <w:rsid w:val="00EE79FC"/>
    <w:rsid w:val="00EF2243"/>
    <w:rsid w:val="00F023B6"/>
    <w:rsid w:val="00F04FF1"/>
    <w:rsid w:val="00F10288"/>
    <w:rsid w:val="00F122D4"/>
    <w:rsid w:val="00F14AD0"/>
    <w:rsid w:val="00F20523"/>
    <w:rsid w:val="00F30490"/>
    <w:rsid w:val="00F4098F"/>
    <w:rsid w:val="00F51A62"/>
    <w:rsid w:val="00F620D4"/>
    <w:rsid w:val="00F62505"/>
    <w:rsid w:val="00F62D9A"/>
    <w:rsid w:val="00F767E1"/>
    <w:rsid w:val="00F809AA"/>
    <w:rsid w:val="00F879DC"/>
    <w:rsid w:val="00F90B1C"/>
    <w:rsid w:val="00F951BD"/>
    <w:rsid w:val="00FB6F36"/>
    <w:rsid w:val="00FC0003"/>
    <w:rsid w:val="00FC3E4E"/>
    <w:rsid w:val="00FC67BC"/>
    <w:rsid w:val="00FD69A7"/>
    <w:rsid w:val="00FD7702"/>
    <w:rsid w:val="00FE2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8312A2"/>
  <w15:chartTrackingRefBased/>
  <w15:docId w15:val="{D22A53C8-026D-447C-849F-CCEFF115A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5506"/>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550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5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Paragraph Number"/>
    <w:basedOn w:val="Normal"/>
    <w:next w:val="Normal"/>
    <w:link w:val="Heading3Char"/>
    <w:unhideWhenUsed/>
    <w:qFormat/>
    <w:rsid w:val="00ED7F6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Numbered - 4,Propos,H4,dash,h4,Map Title,a.,4,4heading,Heading4,H4-Heading 4,l4,Heading 4 - SBC,SBC Numbered Hdg 4"/>
    <w:basedOn w:val="Normal"/>
    <w:next w:val="Normal"/>
    <w:link w:val="Heading4Char"/>
    <w:uiPriority w:val="99"/>
    <w:unhideWhenUsed/>
    <w:qFormat/>
    <w:rsid w:val="0052058E"/>
    <w:pPr>
      <w:pBdr>
        <w:bottom w:val="dotted" w:sz="4" w:space="1" w:color="943634"/>
      </w:pBdr>
      <w:tabs>
        <w:tab w:val="num" w:pos="864"/>
      </w:tabs>
      <w:spacing w:after="120"/>
      <w:ind w:left="864" w:hanging="864"/>
      <w:jc w:val="center"/>
      <w:outlineLvl w:val="3"/>
    </w:pPr>
    <w:rPr>
      <w:rFonts w:ascii="Arial" w:eastAsia="Times New Roman" w:hAnsi="Arial"/>
      <w:caps/>
      <w:snapToGrid w:val="0"/>
      <w:color w:val="622423"/>
      <w:spacing w:val="10"/>
      <w:szCs w:val="20"/>
    </w:rPr>
  </w:style>
  <w:style w:type="paragraph" w:styleId="Heading5">
    <w:name w:val="heading 5"/>
    <w:basedOn w:val="Normal"/>
    <w:next w:val="Normal"/>
    <w:link w:val="Heading5Char"/>
    <w:uiPriority w:val="9"/>
    <w:unhideWhenUsed/>
    <w:qFormat/>
    <w:rsid w:val="009E5606"/>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E5506"/>
    <w:rPr>
      <w:rFonts w:cs="Times New Roman"/>
      <w:color w:val="0000FF"/>
      <w:u w:val="single"/>
    </w:rPr>
  </w:style>
  <w:style w:type="character" w:customStyle="1" w:styleId="Heading1Char">
    <w:name w:val="Heading 1 Char"/>
    <w:basedOn w:val="DefaultParagraphFont"/>
    <w:link w:val="Heading1"/>
    <w:uiPriority w:val="9"/>
    <w:rsid w:val="007E550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5506"/>
    <w:pPr>
      <w:spacing w:line="259" w:lineRule="auto"/>
      <w:outlineLvl w:val="9"/>
    </w:pPr>
    <w:rPr>
      <w:lang w:val="en-US"/>
    </w:rPr>
  </w:style>
  <w:style w:type="paragraph" w:styleId="TOC1">
    <w:name w:val="toc 1"/>
    <w:basedOn w:val="Normal"/>
    <w:next w:val="Normal"/>
    <w:autoRedefine/>
    <w:uiPriority w:val="39"/>
    <w:rsid w:val="007E5506"/>
    <w:pPr>
      <w:spacing w:after="100"/>
    </w:pPr>
  </w:style>
  <w:style w:type="paragraph" w:styleId="TOC2">
    <w:name w:val="toc 2"/>
    <w:basedOn w:val="Normal"/>
    <w:next w:val="Normal"/>
    <w:autoRedefine/>
    <w:uiPriority w:val="39"/>
    <w:rsid w:val="007E5506"/>
    <w:pPr>
      <w:spacing w:after="100"/>
      <w:ind w:left="220"/>
    </w:pPr>
  </w:style>
  <w:style w:type="character" w:customStyle="1" w:styleId="Heading2Char">
    <w:name w:val="Heading 2 Char"/>
    <w:basedOn w:val="DefaultParagraphFont"/>
    <w:link w:val="Heading2"/>
    <w:uiPriority w:val="9"/>
    <w:rsid w:val="007E5506"/>
    <w:rPr>
      <w:rFonts w:asciiTheme="majorHAnsi" w:eastAsiaTheme="majorEastAsia" w:hAnsiTheme="majorHAnsi" w:cstheme="majorBidi"/>
      <w:color w:val="2E74B5" w:themeColor="accent1" w:themeShade="BF"/>
      <w:sz w:val="26"/>
      <w:szCs w:val="26"/>
    </w:rPr>
  </w:style>
  <w:style w:type="paragraph" w:customStyle="1" w:styleId="Default">
    <w:name w:val="Default"/>
    <w:rsid w:val="007E5506"/>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aliases w:val="Paragraph Number Char"/>
    <w:basedOn w:val="DefaultParagraphFont"/>
    <w:link w:val="Heading3"/>
    <w:uiPriority w:val="9"/>
    <w:semiHidden/>
    <w:rsid w:val="00ED7F69"/>
    <w:rPr>
      <w:rFonts w:asciiTheme="majorHAnsi" w:eastAsiaTheme="majorEastAsia" w:hAnsiTheme="majorHAnsi" w:cstheme="majorBidi"/>
      <w:color w:val="1F4D78" w:themeColor="accent1" w:themeShade="7F"/>
      <w:sz w:val="24"/>
      <w:szCs w:val="24"/>
    </w:rPr>
  </w:style>
  <w:style w:type="paragraph" w:customStyle="1" w:styleId="FreeForm">
    <w:name w:val="Free Form"/>
    <w:rsid w:val="00D7703E"/>
    <w:pPr>
      <w:spacing w:after="0" w:line="240" w:lineRule="auto"/>
    </w:pPr>
    <w:rPr>
      <w:rFonts w:ascii="Times New Roman" w:eastAsia="ヒラギノ角ゴ Pro W3" w:hAnsi="Times New Roman" w:cs="Times New Roman"/>
      <w:color w:val="000000"/>
      <w:sz w:val="20"/>
      <w:szCs w:val="20"/>
      <w:lang w:val="en-US" w:eastAsia="en-GB"/>
    </w:rPr>
  </w:style>
  <w:style w:type="paragraph" w:customStyle="1" w:styleId="FreeFormA">
    <w:name w:val="Free Form A"/>
    <w:rsid w:val="00D7703E"/>
    <w:pPr>
      <w:spacing w:after="0" w:line="240" w:lineRule="auto"/>
    </w:pPr>
    <w:rPr>
      <w:rFonts w:ascii="Calibri" w:eastAsia="ヒラギノ角ゴ Pro W3" w:hAnsi="Calibri" w:cs="Times New Roman"/>
      <w:color w:val="000000"/>
      <w:sz w:val="20"/>
      <w:szCs w:val="20"/>
      <w:lang w:val="en-US" w:eastAsia="en-GB"/>
    </w:rPr>
  </w:style>
  <w:style w:type="paragraph" w:styleId="ListParagraph">
    <w:name w:val="List Paragraph"/>
    <w:uiPriority w:val="34"/>
    <w:qFormat/>
    <w:rsid w:val="00D7703E"/>
    <w:pPr>
      <w:spacing w:after="0" w:line="240" w:lineRule="auto"/>
      <w:ind w:left="720"/>
    </w:pPr>
    <w:rPr>
      <w:rFonts w:ascii="Arial" w:eastAsia="ヒラギノ角ゴ Pro W3" w:hAnsi="Arial" w:cs="Times New Roman"/>
      <w:color w:val="000000"/>
      <w:sz w:val="24"/>
      <w:szCs w:val="20"/>
      <w:lang w:eastAsia="en-GB"/>
    </w:rPr>
  </w:style>
  <w:style w:type="paragraph" w:customStyle="1" w:styleId="EmptyCellLayoutStyle">
    <w:name w:val="EmptyCellLayoutStyle"/>
    <w:rsid w:val="00034FBD"/>
    <w:rPr>
      <w:rFonts w:ascii="Times New Roman" w:eastAsia="Times New Roman" w:hAnsi="Times New Roman" w:cs="Times New Roman"/>
      <w:sz w:val="2"/>
      <w:szCs w:val="20"/>
      <w:lang w:eastAsia="en-GB"/>
    </w:rPr>
  </w:style>
  <w:style w:type="paragraph" w:styleId="BalloonText">
    <w:name w:val="Balloon Text"/>
    <w:basedOn w:val="Normal"/>
    <w:link w:val="BalloonTextChar"/>
    <w:uiPriority w:val="99"/>
    <w:semiHidden/>
    <w:unhideWhenUsed/>
    <w:rsid w:val="00130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AE3"/>
    <w:rPr>
      <w:rFonts w:ascii="Segoe UI" w:eastAsia="Calibri" w:hAnsi="Segoe UI" w:cs="Segoe UI"/>
      <w:sz w:val="18"/>
      <w:szCs w:val="18"/>
    </w:rPr>
  </w:style>
  <w:style w:type="paragraph" w:customStyle="1" w:styleId="Body">
    <w:name w:val="Body"/>
    <w:basedOn w:val="Normal"/>
    <w:autoRedefine/>
    <w:qFormat/>
    <w:rsid w:val="0052058E"/>
    <w:pPr>
      <w:numPr>
        <w:numId w:val="2"/>
      </w:numPr>
      <w:jc w:val="both"/>
    </w:pPr>
    <w:rPr>
      <w:rFonts w:ascii="Tahoma" w:eastAsia="Times New Roman" w:hAnsi="Tahoma" w:cs="Tahoma"/>
      <w:sz w:val="24"/>
      <w:szCs w:val="24"/>
    </w:rPr>
  </w:style>
  <w:style w:type="character" w:customStyle="1" w:styleId="Heading4Char">
    <w:name w:val="Heading 4 Char"/>
    <w:aliases w:val="Numbered - 4 Char,Propos Char,H4 Char,dash Char,h4 Char,Map Title Char,a. Char,4 Char,4heading Char,Heading4 Char,H4-Heading 4 Char,l4 Char,Heading 4 - SBC Char,SBC Numbered Hdg 4 Char"/>
    <w:basedOn w:val="DefaultParagraphFont"/>
    <w:link w:val="Heading4"/>
    <w:uiPriority w:val="99"/>
    <w:rsid w:val="0052058E"/>
    <w:rPr>
      <w:rFonts w:ascii="Arial" w:eastAsia="Times New Roman" w:hAnsi="Arial" w:cs="Times New Roman"/>
      <w:caps/>
      <w:snapToGrid w:val="0"/>
      <w:color w:val="622423"/>
      <w:spacing w:val="10"/>
      <w:szCs w:val="20"/>
    </w:rPr>
  </w:style>
  <w:style w:type="paragraph" w:styleId="PlainText">
    <w:name w:val="Plain Text"/>
    <w:basedOn w:val="Normal"/>
    <w:link w:val="PlainTextChar"/>
    <w:uiPriority w:val="99"/>
    <w:semiHidden/>
    <w:unhideWhenUsed/>
    <w:rsid w:val="00686A5F"/>
    <w:rPr>
      <w:rFonts w:eastAsiaTheme="minorHAnsi" w:cstheme="minorBidi"/>
      <w:szCs w:val="21"/>
    </w:rPr>
  </w:style>
  <w:style w:type="character" w:customStyle="1" w:styleId="PlainTextChar">
    <w:name w:val="Plain Text Char"/>
    <w:basedOn w:val="DefaultParagraphFont"/>
    <w:link w:val="PlainText"/>
    <w:uiPriority w:val="99"/>
    <w:semiHidden/>
    <w:rsid w:val="00686A5F"/>
    <w:rPr>
      <w:rFonts w:ascii="Calibri" w:hAnsi="Calibri"/>
      <w:szCs w:val="21"/>
    </w:rPr>
  </w:style>
  <w:style w:type="table" w:styleId="TableGrid">
    <w:name w:val="Table Grid"/>
    <w:basedOn w:val="TableNormal"/>
    <w:uiPriority w:val="39"/>
    <w:rsid w:val="009F2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548"/>
    <w:pPr>
      <w:tabs>
        <w:tab w:val="center" w:pos="4513"/>
        <w:tab w:val="right" w:pos="9026"/>
      </w:tabs>
    </w:pPr>
  </w:style>
  <w:style w:type="character" w:customStyle="1" w:styleId="HeaderChar">
    <w:name w:val="Header Char"/>
    <w:basedOn w:val="DefaultParagraphFont"/>
    <w:link w:val="Header"/>
    <w:uiPriority w:val="99"/>
    <w:rsid w:val="00CF1548"/>
    <w:rPr>
      <w:rFonts w:ascii="Calibri" w:eastAsia="Calibri" w:hAnsi="Calibri" w:cs="Times New Roman"/>
    </w:rPr>
  </w:style>
  <w:style w:type="paragraph" w:styleId="Footer">
    <w:name w:val="footer"/>
    <w:basedOn w:val="Normal"/>
    <w:link w:val="FooterChar"/>
    <w:uiPriority w:val="99"/>
    <w:unhideWhenUsed/>
    <w:rsid w:val="00CF1548"/>
    <w:pPr>
      <w:tabs>
        <w:tab w:val="center" w:pos="4513"/>
        <w:tab w:val="right" w:pos="9026"/>
      </w:tabs>
    </w:pPr>
  </w:style>
  <w:style w:type="character" w:customStyle="1" w:styleId="FooterChar">
    <w:name w:val="Footer Char"/>
    <w:basedOn w:val="DefaultParagraphFont"/>
    <w:link w:val="Footer"/>
    <w:uiPriority w:val="99"/>
    <w:rsid w:val="00CF1548"/>
    <w:rPr>
      <w:rFonts w:ascii="Calibri" w:eastAsia="Calibri" w:hAnsi="Calibri" w:cs="Times New Roman"/>
    </w:rPr>
  </w:style>
  <w:style w:type="character" w:styleId="FollowedHyperlink">
    <w:name w:val="FollowedHyperlink"/>
    <w:basedOn w:val="DefaultParagraphFont"/>
    <w:uiPriority w:val="99"/>
    <w:semiHidden/>
    <w:unhideWhenUsed/>
    <w:rsid w:val="0069632F"/>
    <w:rPr>
      <w:color w:val="954F72" w:themeColor="followedHyperlink"/>
      <w:u w:val="single"/>
    </w:rPr>
  </w:style>
  <w:style w:type="paragraph" w:styleId="FootnoteText">
    <w:name w:val="footnote text"/>
    <w:basedOn w:val="Normal"/>
    <w:link w:val="FootnoteTextChar"/>
    <w:uiPriority w:val="99"/>
    <w:semiHidden/>
    <w:unhideWhenUsed/>
    <w:rsid w:val="000C1E1E"/>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C1E1E"/>
    <w:rPr>
      <w:sz w:val="20"/>
      <w:szCs w:val="20"/>
    </w:rPr>
  </w:style>
  <w:style w:type="character" w:styleId="FootnoteReference">
    <w:name w:val="footnote reference"/>
    <w:basedOn w:val="DefaultParagraphFont"/>
    <w:uiPriority w:val="99"/>
    <w:semiHidden/>
    <w:unhideWhenUsed/>
    <w:rsid w:val="000C1E1E"/>
    <w:rPr>
      <w:vertAlign w:val="superscript"/>
    </w:rPr>
  </w:style>
  <w:style w:type="character" w:customStyle="1" w:styleId="Heading5Char">
    <w:name w:val="Heading 5 Char"/>
    <w:basedOn w:val="DefaultParagraphFont"/>
    <w:link w:val="Heading5"/>
    <w:uiPriority w:val="9"/>
    <w:rsid w:val="009E5606"/>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D75809"/>
    <w:rPr>
      <w:sz w:val="16"/>
      <w:szCs w:val="16"/>
    </w:rPr>
  </w:style>
  <w:style w:type="paragraph" w:styleId="CommentText">
    <w:name w:val="annotation text"/>
    <w:basedOn w:val="Normal"/>
    <w:link w:val="CommentTextChar"/>
    <w:uiPriority w:val="99"/>
    <w:semiHidden/>
    <w:unhideWhenUsed/>
    <w:rsid w:val="00D75809"/>
    <w:rPr>
      <w:sz w:val="20"/>
      <w:szCs w:val="20"/>
    </w:rPr>
  </w:style>
  <w:style w:type="character" w:customStyle="1" w:styleId="CommentTextChar">
    <w:name w:val="Comment Text Char"/>
    <w:basedOn w:val="DefaultParagraphFont"/>
    <w:link w:val="CommentText"/>
    <w:uiPriority w:val="99"/>
    <w:semiHidden/>
    <w:rsid w:val="00D7580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809"/>
    <w:rPr>
      <w:b/>
      <w:bCs/>
    </w:rPr>
  </w:style>
  <w:style w:type="character" w:customStyle="1" w:styleId="CommentSubjectChar">
    <w:name w:val="Comment Subject Char"/>
    <w:basedOn w:val="CommentTextChar"/>
    <w:link w:val="CommentSubject"/>
    <w:uiPriority w:val="99"/>
    <w:semiHidden/>
    <w:rsid w:val="00D75809"/>
    <w:rPr>
      <w:rFonts w:ascii="Calibri" w:eastAsia="Calibri" w:hAnsi="Calibri" w:cs="Times New Roman"/>
      <w:b/>
      <w:bCs/>
      <w:sz w:val="20"/>
      <w:szCs w:val="20"/>
    </w:rPr>
  </w:style>
  <w:style w:type="character" w:customStyle="1" w:styleId="UnresolvedMention1">
    <w:name w:val="Unresolved Mention1"/>
    <w:basedOn w:val="DefaultParagraphFont"/>
    <w:uiPriority w:val="99"/>
    <w:semiHidden/>
    <w:unhideWhenUsed/>
    <w:rsid w:val="008C30E8"/>
    <w:rPr>
      <w:color w:val="605E5C"/>
      <w:shd w:val="clear" w:color="auto" w:fill="E1DFDD"/>
    </w:rPr>
  </w:style>
  <w:style w:type="paragraph" w:customStyle="1" w:styleId="paragraph">
    <w:name w:val="paragraph"/>
    <w:basedOn w:val="Normal"/>
    <w:rsid w:val="009440BC"/>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9440BC"/>
  </w:style>
  <w:style w:type="character" w:customStyle="1" w:styleId="eop">
    <w:name w:val="eop"/>
    <w:basedOn w:val="DefaultParagraphFont"/>
    <w:rsid w:val="009440BC"/>
  </w:style>
  <w:style w:type="paragraph" w:styleId="NormalWeb">
    <w:name w:val="Normal (Web)"/>
    <w:basedOn w:val="Normal"/>
    <w:uiPriority w:val="99"/>
    <w:semiHidden/>
    <w:unhideWhenUsed/>
    <w:rsid w:val="00F90B1C"/>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4783">
      <w:bodyDiv w:val="1"/>
      <w:marLeft w:val="0"/>
      <w:marRight w:val="0"/>
      <w:marTop w:val="0"/>
      <w:marBottom w:val="0"/>
      <w:divBdr>
        <w:top w:val="none" w:sz="0" w:space="0" w:color="auto"/>
        <w:left w:val="none" w:sz="0" w:space="0" w:color="auto"/>
        <w:bottom w:val="none" w:sz="0" w:space="0" w:color="auto"/>
        <w:right w:val="none" w:sz="0" w:space="0" w:color="auto"/>
      </w:divBdr>
    </w:div>
    <w:div w:id="88818559">
      <w:bodyDiv w:val="1"/>
      <w:marLeft w:val="0"/>
      <w:marRight w:val="0"/>
      <w:marTop w:val="0"/>
      <w:marBottom w:val="0"/>
      <w:divBdr>
        <w:top w:val="none" w:sz="0" w:space="0" w:color="auto"/>
        <w:left w:val="none" w:sz="0" w:space="0" w:color="auto"/>
        <w:bottom w:val="none" w:sz="0" w:space="0" w:color="auto"/>
        <w:right w:val="none" w:sz="0" w:space="0" w:color="auto"/>
      </w:divBdr>
    </w:div>
    <w:div w:id="152532740">
      <w:bodyDiv w:val="1"/>
      <w:marLeft w:val="0"/>
      <w:marRight w:val="0"/>
      <w:marTop w:val="0"/>
      <w:marBottom w:val="0"/>
      <w:divBdr>
        <w:top w:val="none" w:sz="0" w:space="0" w:color="auto"/>
        <w:left w:val="none" w:sz="0" w:space="0" w:color="auto"/>
        <w:bottom w:val="none" w:sz="0" w:space="0" w:color="auto"/>
        <w:right w:val="none" w:sz="0" w:space="0" w:color="auto"/>
      </w:divBdr>
    </w:div>
    <w:div w:id="244460015">
      <w:bodyDiv w:val="1"/>
      <w:marLeft w:val="0"/>
      <w:marRight w:val="0"/>
      <w:marTop w:val="0"/>
      <w:marBottom w:val="0"/>
      <w:divBdr>
        <w:top w:val="none" w:sz="0" w:space="0" w:color="auto"/>
        <w:left w:val="none" w:sz="0" w:space="0" w:color="auto"/>
        <w:bottom w:val="none" w:sz="0" w:space="0" w:color="auto"/>
        <w:right w:val="none" w:sz="0" w:space="0" w:color="auto"/>
      </w:divBdr>
    </w:div>
    <w:div w:id="258607542">
      <w:bodyDiv w:val="1"/>
      <w:marLeft w:val="0"/>
      <w:marRight w:val="0"/>
      <w:marTop w:val="0"/>
      <w:marBottom w:val="0"/>
      <w:divBdr>
        <w:top w:val="none" w:sz="0" w:space="0" w:color="auto"/>
        <w:left w:val="none" w:sz="0" w:space="0" w:color="auto"/>
        <w:bottom w:val="none" w:sz="0" w:space="0" w:color="auto"/>
        <w:right w:val="none" w:sz="0" w:space="0" w:color="auto"/>
      </w:divBdr>
    </w:div>
    <w:div w:id="276258140">
      <w:bodyDiv w:val="1"/>
      <w:marLeft w:val="0"/>
      <w:marRight w:val="0"/>
      <w:marTop w:val="0"/>
      <w:marBottom w:val="0"/>
      <w:divBdr>
        <w:top w:val="none" w:sz="0" w:space="0" w:color="auto"/>
        <w:left w:val="none" w:sz="0" w:space="0" w:color="auto"/>
        <w:bottom w:val="none" w:sz="0" w:space="0" w:color="auto"/>
        <w:right w:val="none" w:sz="0" w:space="0" w:color="auto"/>
      </w:divBdr>
    </w:div>
    <w:div w:id="349458020">
      <w:bodyDiv w:val="1"/>
      <w:marLeft w:val="0"/>
      <w:marRight w:val="0"/>
      <w:marTop w:val="0"/>
      <w:marBottom w:val="0"/>
      <w:divBdr>
        <w:top w:val="none" w:sz="0" w:space="0" w:color="auto"/>
        <w:left w:val="none" w:sz="0" w:space="0" w:color="auto"/>
        <w:bottom w:val="none" w:sz="0" w:space="0" w:color="auto"/>
        <w:right w:val="none" w:sz="0" w:space="0" w:color="auto"/>
      </w:divBdr>
    </w:div>
    <w:div w:id="420756092">
      <w:bodyDiv w:val="1"/>
      <w:marLeft w:val="0"/>
      <w:marRight w:val="0"/>
      <w:marTop w:val="0"/>
      <w:marBottom w:val="0"/>
      <w:divBdr>
        <w:top w:val="none" w:sz="0" w:space="0" w:color="auto"/>
        <w:left w:val="none" w:sz="0" w:space="0" w:color="auto"/>
        <w:bottom w:val="none" w:sz="0" w:space="0" w:color="auto"/>
        <w:right w:val="none" w:sz="0" w:space="0" w:color="auto"/>
      </w:divBdr>
    </w:div>
    <w:div w:id="426734879">
      <w:bodyDiv w:val="1"/>
      <w:marLeft w:val="0"/>
      <w:marRight w:val="0"/>
      <w:marTop w:val="0"/>
      <w:marBottom w:val="0"/>
      <w:divBdr>
        <w:top w:val="none" w:sz="0" w:space="0" w:color="auto"/>
        <w:left w:val="none" w:sz="0" w:space="0" w:color="auto"/>
        <w:bottom w:val="none" w:sz="0" w:space="0" w:color="auto"/>
        <w:right w:val="none" w:sz="0" w:space="0" w:color="auto"/>
      </w:divBdr>
    </w:div>
    <w:div w:id="461655978">
      <w:bodyDiv w:val="1"/>
      <w:marLeft w:val="0"/>
      <w:marRight w:val="0"/>
      <w:marTop w:val="0"/>
      <w:marBottom w:val="0"/>
      <w:divBdr>
        <w:top w:val="none" w:sz="0" w:space="0" w:color="auto"/>
        <w:left w:val="none" w:sz="0" w:space="0" w:color="auto"/>
        <w:bottom w:val="none" w:sz="0" w:space="0" w:color="auto"/>
        <w:right w:val="none" w:sz="0" w:space="0" w:color="auto"/>
      </w:divBdr>
    </w:div>
    <w:div w:id="514811869">
      <w:bodyDiv w:val="1"/>
      <w:marLeft w:val="0"/>
      <w:marRight w:val="0"/>
      <w:marTop w:val="0"/>
      <w:marBottom w:val="0"/>
      <w:divBdr>
        <w:top w:val="none" w:sz="0" w:space="0" w:color="auto"/>
        <w:left w:val="none" w:sz="0" w:space="0" w:color="auto"/>
        <w:bottom w:val="none" w:sz="0" w:space="0" w:color="auto"/>
        <w:right w:val="none" w:sz="0" w:space="0" w:color="auto"/>
      </w:divBdr>
    </w:div>
    <w:div w:id="564339266">
      <w:bodyDiv w:val="1"/>
      <w:marLeft w:val="0"/>
      <w:marRight w:val="0"/>
      <w:marTop w:val="0"/>
      <w:marBottom w:val="0"/>
      <w:divBdr>
        <w:top w:val="none" w:sz="0" w:space="0" w:color="auto"/>
        <w:left w:val="none" w:sz="0" w:space="0" w:color="auto"/>
        <w:bottom w:val="none" w:sz="0" w:space="0" w:color="auto"/>
        <w:right w:val="none" w:sz="0" w:space="0" w:color="auto"/>
      </w:divBdr>
    </w:div>
    <w:div w:id="782960521">
      <w:bodyDiv w:val="1"/>
      <w:marLeft w:val="0"/>
      <w:marRight w:val="0"/>
      <w:marTop w:val="0"/>
      <w:marBottom w:val="0"/>
      <w:divBdr>
        <w:top w:val="none" w:sz="0" w:space="0" w:color="auto"/>
        <w:left w:val="none" w:sz="0" w:space="0" w:color="auto"/>
        <w:bottom w:val="none" w:sz="0" w:space="0" w:color="auto"/>
        <w:right w:val="none" w:sz="0" w:space="0" w:color="auto"/>
      </w:divBdr>
    </w:div>
    <w:div w:id="808013023">
      <w:bodyDiv w:val="1"/>
      <w:marLeft w:val="0"/>
      <w:marRight w:val="0"/>
      <w:marTop w:val="0"/>
      <w:marBottom w:val="0"/>
      <w:divBdr>
        <w:top w:val="none" w:sz="0" w:space="0" w:color="auto"/>
        <w:left w:val="none" w:sz="0" w:space="0" w:color="auto"/>
        <w:bottom w:val="none" w:sz="0" w:space="0" w:color="auto"/>
        <w:right w:val="none" w:sz="0" w:space="0" w:color="auto"/>
      </w:divBdr>
    </w:div>
    <w:div w:id="897668785">
      <w:bodyDiv w:val="1"/>
      <w:marLeft w:val="0"/>
      <w:marRight w:val="0"/>
      <w:marTop w:val="0"/>
      <w:marBottom w:val="0"/>
      <w:divBdr>
        <w:top w:val="none" w:sz="0" w:space="0" w:color="auto"/>
        <w:left w:val="none" w:sz="0" w:space="0" w:color="auto"/>
        <w:bottom w:val="none" w:sz="0" w:space="0" w:color="auto"/>
        <w:right w:val="none" w:sz="0" w:space="0" w:color="auto"/>
      </w:divBdr>
    </w:div>
    <w:div w:id="908927712">
      <w:bodyDiv w:val="1"/>
      <w:marLeft w:val="0"/>
      <w:marRight w:val="0"/>
      <w:marTop w:val="0"/>
      <w:marBottom w:val="0"/>
      <w:divBdr>
        <w:top w:val="none" w:sz="0" w:space="0" w:color="auto"/>
        <w:left w:val="none" w:sz="0" w:space="0" w:color="auto"/>
        <w:bottom w:val="none" w:sz="0" w:space="0" w:color="auto"/>
        <w:right w:val="none" w:sz="0" w:space="0" w:color="auto"/>
      </w:divBdr>
    </w:div>
    <w:div w:id="1022514577">
      <w:bodyDiv w:val="1"/>
      <w:marLeft w:val="0"/>
      <w:marRight w:val="0"/>
      <w:marTop w:val="0"/>
      <w:marBottom w:val="0"/>
      <w:divBdr>
        <w:top w:val="none" w:sz="0" w:space="0" w:color="auto"/>
        <w:left w:val="none" w:sz="0" w:space="0" w:color="auto"/>
        <w:bottom w:val="none" w:sz="0" w:space="0" w:color="auto"/>
        <w:right w:val="none" w:sz="0" w:space="0" w:color="auto"/>
      </w:divBdr>
    </w:div>
    <w:div w:id="1032223631">
      <w:bodyDiv w:val="1"/>
      <w:marLeft w:val="0"/>
      <w:marRight w:val="0"/>
      <w:marTop w:val="0"/>
      <w:marBottom w:val="0"/>
      <w:divBdr>
        <w:top w:val="none" w:sz="0" w:space="0" w:color="auto"/>
        <w:left w:val="none" w:sz="0" w:space="0" w:color="auto"/>
        <w:bottom w:val="none" w:sz="0" w:space="0" w:color="auto"/>
        <w:right w:val="none" w:sz="0" w:space="0" w:color="auto"/>
      </w:divBdr>
    </w:div>
    <w:div w:id="1113941738">
      <w:bodyDiv w:val="1"/>
      <w:marLeft w:val="0"/>
      <w:marRight w:val="0"/>
      <w:marTop w:val="0"/>
      <w:marBottom w:val="0"/>
      <w:divBdr>
        <w:top w:val="none" w:sz="0" w:space="0" w:color="auto"/>
        <w:left w:val="none" w:sz="0" w:space="0" w:color="auto"/>
        <w:bottom w:val="none" w:sz="0" w:space="0" w:color="auto"/>
        <w:right w:val="none" w:sz="0" w:space="0" w:color="auto"/>
      </w:divBdr>
    </w:div>
    <w:div w:id="1319771478">
      <w:bodyDiv w:val="1"/>
      <w:marLeft w:val="0"/>
      <w:marRight w:val="0"/>
      <w:marTop w:val="0"/>
      <w:marBottom w:val="0"/>
      <w:divBdr>
        <w:top w:val="none" w:sz="0" w:space="0" w:color="auto"/>
        <w:left w:val="none" w:sz="0" w:space="0" w:color="auto"/>
        <w:bottom w:val="none" w:sz="0" w:space="0" w:color="auto"/>
        <w:right w:val="none" w:sz="0" w:space="0" w:color="auto"/>
      </w:divBdr>
    </w:div>
    <w:div w:id="1340547897">
      <w:bodyDiv w:val="1"/>
      <w:marLeft w:val="0"/>
      <w:marRight w:val="0"/>
      <w:marTop w:val="0"/>
      <w:marBottom w:val="0"/>
      <w:divBdr>
        <w:top w:val="none" w:sz="0" w:space="0" w:color="auto"/>
        <w:left w:val="none" w:sz="0" w:space="0" w:color="auto"/>
        <w:bottom w:val="none" w:sz="0" w:space="0" w:color="auto"/>
        <w:right w:val="none" w:sz="0" w:space="0" w:color="auto"/>
      </w:divBdr>
    </w:div>
    <w:div w:id="1396246606">
      <w:bodyDiv w:val="1"/>
      <w:marLeft w:val="0"/>
      <w:marRight w:val="0"/>
      <w:marTop w:val="0"/>
      <w:marBottom w:val="0"/>
      <w:divBdr>
        <w:top w:val="none" w:sz="0" w:space="0" w:color="auto"/>
        <w:left w:val="none" w:sz="0" w:space="0" w:color="auto"/>
        <w:bottom w:val="none" w:sz="0" w:space="0" w:color="auto"/>
        <w:right w:val="none" w:sz="0" w:space="0" w:color="auto"/>
      </w:divBdr>
    </w:div>
    <w:div w:id="1469930366">
      <w:bodyDiv w:val="1"/>
      <w:marLeft w:val="0"/>
      <w:marRight w:val="0"/>
      <w:marTop w:val="0"/>
      <w:marBottom w:val="0"/>
      <w:divBdr>
        <w:top w:val="none" w:sz="0" w:space="0" w:color="auto"/>
        <w:left w:val="none" w:sz="0" w:space="0" w:color="auto"/>
        <w:bottom w:val="none" w:sz="0" w:space="0" w:color="auto"/>
        <w:right w:val="none" w:sz="0" w:space="0" w:color="auto"/>
      </w:divBdr>
      <w:divsChild>
        <w:div w:id="846292827">
          <w:marLeft w:val="0"/>
          <w:marRight w:val="0"/>
          <w:marTop w:val="0"/>
          <w:marBottom w:val="0"/>
          <w:divBdr>
            <w:top w:val="none" w:sz="0" w:space="0" w:color="auto"/>
            <w:left w:val="none" w:sz="0" w:space="0" w:color="auto"/>
            <w:bottom w:val="none" w:sz="0" w:space="0" w:color="auto"/>
            <w:right w:val="none" w:sz="0" w:space="0" w:color="auto"/>
          </w:divBdr>
          <w:divsChild>
            <w:div w:id="1023938704">
              <w:marLeft w:val="0"/>
              <w:marRight w:val="0"/>
              <w:marTop w:val="0"/>
              <w:marBottom w:val="0"/>
              <w:divBdr>
                <w:top w:val="none" w:sz="0" w:space="0" w:color="auto"/>
                <w:left w:val="none" w:sz="0" w:space="0" w:color="auto"/>
                <w:bottom w:val="none" w:sz="0" w:space="0" w:color="auto"/>
                <w:right w:val="none" w:sz="0" w:space="0" w:color="auto"/>
              </w:divBdr>
            </w:div>
            <w:div w:id="1834448929">
              <w:marLeft w:val="0"/>
              <w:marRight w:val="0"/>
              <w:marTop w:val="0"/>
              <w:marBottom w:val="0"/>
              <w:divBdr>
                <w:top w:val="none" w:sz="0" w:space="0" w:color="auto"/>
                <w:left w:val="none" w:sz="0" w:space="0" w:color="auto"/>
                <w:bottom w:val="none" w:sz="0" w:space="0" w:color="auto"/>
                <w:right w:val="none" w:sz="0" w:space="0" w:color="auto"/>
              </w:divBdr>
            </w:div>
          </w:divsChild>
        </w:div>
        <w:div w:id="231044273">
          <w:marLeft w:val="0"/>
          <w:marRight w:val="0"/>
          <w:marTop w:val="0"/>
          <w:marBottom w:val="0"/>
          <w:divBdr>
            <w:top w:val="none" w:sz="0" w:space="0" w:color="auto"/>
            <w:left w:val="none" w:sz="0" w:space="0" w:color="auto"/>
            <w:bottom w:val="none" w:sz="0" w:space="0" w:color="auto"/>
            <w:right w:val="none" w:sz="0" w:space="0" w:color="auto"/>
          </w:divBdr>
        </w:div>
      </w:divsChild>
    </w:div>
    <w:div w:id="1484421182">
      <w:bodyDiv w:val="1"/>
      <w:marLeft w:val="0"/>
      <w:marRight w:val="0"/>
      <w:marTop w:val="0"/>
      <w:marBottom w:val="0"/>
      <w:divBdr>
        <w:top w:val="none" w:sz="0" w:space="0" w:color="auto"/>
        <w:left w:val="none" w:sz="0" w:space="0" w:color="auto"/>
        <w:bottom w:val="none" w:sz="0" w:space="0" w:color="auto"/>
        <w:right w:val="none" w:sz="0" w:space="0" w:color="auto"/>
      </w:divBdr>
      <w:divsChild>
        <w:div w:id="1599673501">
          <w:marLeft w:val="0"/>
          <w:marRight w:val="0"/>
          <w:marTop w:val="0"/>
          <w:marBottom w:val="0"/>
          <w:divBdr>
            <w:top w:val="none" w:sz="0" w:space="0" w:color="auto"/>
            <w:left w:val="none" w:sz="0" w:space="0" w:color="auto"/>
            <w:bottom w:val="none" w:sz="0" w:space="0" w:color="auto"/>
            <w:right w:val="none" w:sz="0" w:space="0" w:color="auto"/>
          </w:divBdr>
        </w:div>
      </w:divsChild>
    </w:div>
    <w:div w:id="1539976193">
      <w:bodyDiv w:val="1"/>
      <w:marLeft w:val="0"/>
      <w:marRight w:val="0"/>
      <w:marTop w:val="0"/>
      <w:marBottom w:val="0"/>
      <w:divBdr>
        <w:top w:val="none" w:sz="0" w:space="0" w:color="auto"/>
        <w:left w:val="none" w:sz="0" w:space="0" w:color="auto"/>
        <w:bottom w:val="none" w:sz="0" w:space="0" w:color="auto"/>
        <w:right w:val="none" w:sz="0" w:space="0" w:color="auto"/>
      </w:divBdr>
    </w:div>
    <w:div w:id="1592010775">
      <w:bodyDiv w:val="1"/>
      <w:marLeft w:val="0"/>
      <w:marRight w:val="0"/>
      <w:marTop w:val="0"/>
      <w:marBottom w:val="0"/>
      <w:divBdr>
        <w:top w:val="none" w:sz="0" w:space="0" w:color="auto"/>
        <w:left w:val="none" w:sz="0" w:space="0" w:color="auto"/>
        <w:bottom w:val="none" w:sz="0" w:space="0" w:color="auto"/>
        <w:right w:val="none" w:sz="0" w:space="0" w:color="auto"/>
      </w:divBdr>
    </w:div>
    <w:div w:id="1627154878">
      <w:bodyDiv w:val="1"/>
      <w:marLeft w:val="0"/>
      <w:marRight w:val="0"/>
      <w:marTop w:val="0"/>
      <w:marBottom w:val="0"/>
      <w:divBdr>
        <w:top w:val="none" w:sz="0" w:space="0" w:color="auto"/>
        <w:left w:val="none" w:sz="0" w:space="0" w:color="auto"/>
        <w:bottom w:val="none" w:sz="0" w:space="0" w:color="auto"/>
        <w:right w:val="none" w:sz="0" w:space="0" w:color="auto"/>
      </w:divBdr>
    </w:div>
    <w:div w:id="1642272345">
      <w:bodyDiv w:val="1"/>
      <w:marLeft w:val="0"/>
      <w:marRight w:val="0"/>
      <w:marTop w:val="0"/>
      <w:marBottom w:val="0"/>
      <w:divBdr>
        <w:top w:val="none" w:sz="0" w:space="0" w:color="auto"/>
        <w:left w:val="none" w:sz="0" w:space="0" w:color="auto"/>
        <w:bottom w:val="none" w:sz="0" w:space="0" w:color="auto"/>
        <w:right w:val="none" w:sz="0" w:space="0" w:color="auto"/>
      </w:divBdr>
    </w:div>
    <w:div w:id="1688406454">
      <w:bodyDiv w:val="1"/>
      <w:marLeft w:val="0"/>
      <w:marRight w:val="0"/>
      <w:marTop w:val="0"/>
      <w:marBottom w:val="0"/>
      <w:divBdr>
        <w:top w:val="none" w:sz="0" w:space="0" w:color="auto"/>
        <w:left w:val="none" w:sz="0" w:space="0" w:color="auto"/>
        <w:bottom w:val="none" w:sz="0" w:space="0" w:color="auto"/>
        <w:right w:val="none" w:sz="0" w:space="0" w:color="auto"/>
      </w:divBdr>
    </w:div>
    <w:div w:id="1694107258">
      <w:bodyDiv w:val="1"/>
      <w:marLeft w:val="0"/>
      <w:marRight w:val="0"/>
      <w:marTop w:val="0"/>
      <w:marBottom w:val="0"/>
      <w:divBdr>
        <w:top w:val="none" w:sz="0" w:space="0" w:color="auto"/>
        <w:left w:val="none" w:sz="0" w:space="0" w:color="auto"/>
        <w:bottom w:val="none" w:sz="0" w:space="0" w:color="auto"/>
        <w:right w:val="none" w:sz="0" w:space="0" w:color="auto"/>
      </w:divBdr>
      <w:divsChild>
        <w:div w:id="672227005">
          <w:marLeft w:val="0"/>
          <w:marRight w:val="0"/>
          <w:marTop w:val="0"/>
          <w:marBottom w:val="0"/>
          <w:divBdr>
            <w:top w:val="none" w:sz="0" w:space="0" w:color="auto"/>
            <w:left w:val="none" w:sz="0" w:space="0" w:color="auto"/>
            <w:bottom w:val="none" w:sz="0" w:space="0" w:color="auto"/>
            <w:right w:val="none" w:sz="0" w:space="0" w:color="auto"/>
          </w:divBdr>
        </w:div>
        <w:div w:id="573975431">
          <w:marLeft w:val="0"/>
          <w:marRight w:val="0"/>
          <w:marTop w:val="0"/>
          <w:marBottom w:val="0"/>
          <w:divBdr>
            <w:top w:val="none" w:sz="0" w:space="0" w:color="auto"/>
            <w:left w:val="none" w:sz="0" w:space="0" w:color="auto"/>
            <w:bottom w:val="none" w:sz="0" w:space="0" w:color="auto"/>
            <w:right w:val="none" w:sz="0" w:space="0" w:color="auto"/>
          </w:divBdr>
        </w:div>
      </w:divsChild>
    </w:div>
    <w:div w:id="1771968778">
      <w:bodyDiv w:val="1"/>
      <w:marLeft w:val="0"/>
      <w:marRight w:val="0"/>
      <w:marTop w:val="0"/>
      <w:marBottom w:val="0"/>
      <w:divBdr>
        <w:top w:val="none" w:sz="0" w:space="0" w:color="auto"/>
        <w:left w:val="none" w:sz="0" w:space="0" w:color="auto"/>
        <w:bottom w:val="none" w:sz="0" w:space="0" w:color="auto"/>
        <w:right w:val="none" w:sz="0" w:space="0" w:color="auto"/>
      </w:divBdr>
    </w:div>
    <w:div w:id="1904562678">
      <w:bodyDiv w:val="1"/>
      <w:marLeft w:val="0"/>
      <w:marRight w:val="0"/>
      <w:marTop w:val="0"/>
      <w:marBottom w:val="0"/>
      <w:divBdr>
        <w:top w:val="none" w:sz="0" w:space="0" w:color="auto"/>
        <w:left w:val="none" w:sz="0" w:space="0" w:color="auto"/>
        <w:bottom w:val="none" w:sz="0" w:space="0" w:color="auto"/>
        <w:right w:val="none" w:sz="0" w:space="0" w:color="auto"/>
      </w:divBdr>
    </w:div>
    <w:div w:id="1913155989">
      <w:bodyDiv w:val="1"/>
      <w:marLeft w:val="0"/>
      <w:marRight w:val="0"/>
      <w:marTop w:val="0"/>
      <w:marBottom w:val="0"/>
      <w:divBdr>
        <w:top w:val="none" w:sz="0" w:space="0" w:color="auto"/>
        <w:left w:val="none" w:sz="0" w:space="0" w:color="auto"/>
        <w:bottom w:val="none" w:sz="0" w:space="0" w:color="auto"/>
        <w:right w:val="none" w:sz="0" w:space="0" w:color="auto"/>
      </w:divBdr>
    </w:div>
    <w:div w:id="1930312210">
      <w:bodyDiv w:val="1"/>
      <w:marLeft w:val="0"/>
      <w:marRight w:val="0"/>
      <w:marTop w:val="0"/>
      <w:marBottom w:val="0"/>
      <w:divBdr>
        <w:top w:val="none" w:sz="0" w:space="0" w:color="auto"/>
        <w:left w:val="none" w:sz="0" w:space="0" w:color="auto"/>
        <w:bottom w:val="none" w:sz="0" w:space="0" w:color="auto"/>
        <w:right w:val="none" w:sz="0" w:space="0" w:color="auto"/>
      </w:divBdr>
    </w:div>
    <w:div w:id="20109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vle.hrc.ac.uk/mod/page/view.php?id=1230"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 TargetMode="External"/><Relationship Id="rId24" Type="http://schemas.openxmlformats.org/officeDocument/2006/relationships/chart" Target="charts/chart3.xml"/><Relationship Id="rId32"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chart" Target="charts/chart5.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clean\Downloads\Diversity%202021%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clean\Downloads\Diversity%202021%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clean\Downloads\Diversity%202021%20(2).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HRCWREFS01\TeamFolders\Professional%20Development\ED%20Reports%20Dec%202021\HRC%20Staff%20E%20and%20D%20report%20check%20filter%20HR%20data.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HRCWREFS01\TeamFolders\Professional%20Development\ED%20Reports%20Dec%202021\HRC%20Staff%20E%20and%20D%20report%20check%20filter%20HR%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Gender in 20/21</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888888888888889E-2"/>
          <c:y val="4.6296296296296294E-2"/>
          <c:w val="0.85129308836395445"/>
          <c:h val="0.89814814814814814"/>
        </c:manualLayout>
      </c:layout>
      <c:pie3DChart>
        <c:varyColors val="1"/>
        <c:ser>
          <c:idx val="0"/>
          <c:order val="0"/>
          <c:explosion val="25"/>
          <c:dPt>
            <c:idx val="0"/>
            <c:bubble3D val="0"/>
            <c:spPr>
              <a:solidFill>
                <a:srgbClr val="00B050"/>
              </a:solidFill>
            </c:spPr>
            <c:extLst>
              <c:ext xmlns:c16="http://schemas.microsoft.com/office/drawing/2014/chart" uri="{C3380CC4-5D6E-409C-BE32-E72D297353CC}">
                <c16:uniqueId val="{00000001-554E-4B0B-893C-BE9FDF6BA3A8}"/>
              </c:ext>
            </c:extLst>
          </c:dPt>
          <c:dPt>
            <c:idx val="1"/>
            <c:bubble3D val="0"/>
            <c:spPr>
              <a:solidFill>
                <a:srgbClr val="FFC000"/>
              </a:solidFill>
            </c:spPr>
            <c:extLst>
              <c:ext xmlns:c16="http://schemas.microsoft.com/office/drawing/2014/chart" uri="{C3380CC4-5D6E-409C-BE32-E72D297353CC}">
                <c16:uniqueId val="{00000003-554E-4B0B-893C-BE9FDF6BA3A8}"/>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'Graph data'!$F$5:$F$6</c:f>
              <c:strCache>
                <c:ptCount val="2"/>
                <c:pt idx="0">
                  <c:v>Male</c:v>
                </c:pt>
                <c:pt idx="1">
                  <c:v>Female</c:v>
                </c:pt>
              </c:strCache>
            </c:strRef>
          </c:cat>
          <c:val>
            <c:numRef>
              <c:f>'Graph data'!$G$5:$G$6</c:f>
              <c:numCache>
                <c:formatCode>General</c:formatCode>
                <c:ptCount val="2"/>
                <c:pt idx="0">
                  <c:v>2276</c:v>
                </c:pt>
                <c:pt idx="1">
                  <c:v>2430</c:v>
                </c:pt>
              </c:numCache>
            </c:numRef>
          </c:val>
          <c:extLst>
            <c:ext xmlns:c16="http://schemas.microsoft.com/office/drawing/2014/chart" uri="{C3380CC4-5D6E-409C-BE32-E72D297353CC}">
              <c16:uniqueId val="{00000004-554E-4B0B-893C-BE9FDF6BA3A8}"/>
            </c:ext>
          </c:extLst>
        </c:ser>
        <c:ser>
          <c:idx val="1"/>
          <c:order val="1"/>
          <c:tx>
            <c:v>Gender</c:v>
          </c:tx>
          <c:explosion val="25"/>
          <c:val>
            <c:numLit>
              <c:formatCode>General</c:formatCode>
              <c:ptCount val="1"/>
              <c:pt idx="0">
                <c:v>1</c:v>
              </c:pt>
            </c:numLit>
          </c:val>
          <c:extLst>
            <c:ext xmlns:c16="http://schemas.microsoft.com/office/drawing/2014/chart" uri="{C3380CC4-5D6E-409C-BE32-E72D297353CC}">
              <c16:uniqueId val="{00000005-554E-4B0B-893C-BE9FDF6BA3A8}"/>
            </c:ext>
          </c:extLst>
        </c:ser>
        <c:dLbls>
          <c:showLegendKey val="0"/>
          <c:showVal val="0"/>
          <c:showCatName val="0"/>
          <c:showSerName val="0"/>
          <c:showPercent val="0"/>
          <c:showBubbleSize val="0"/>
          <c:showLeaderLines val="1"/>
        </c:dLbls>
      </c:pie3DChart>
    </c:plotArea>
    <c:legend>
      <c:legendPos val="r"/>
      <c:layout>
        <c:manualLayout>
          <c:xMode val="edge"/>
          <c:yMode val="edge"/>
          <c:x val="0.80387598425196838"/>
          <c:y val="0.73109762321376492"/>
          <c:w val="0.14334623797025373"/>
          <c:h val="0.16743438320209975"/>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Age Group in 20/21</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7030A0"/>
            </a:solidFill>
          </c:spPr>
          <c:invertIfNegative val="0"/>
          <c:dLbls>
            <c:dLbl>
              <c:idx val="0"/>
              <c:layout>
                <c:manualLayout>
                  <c:x val="7.2222222222222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90-419C-BA3B-18238FCBAC82}"/>
                </c:ext>
              </c:extLst>
            </c:dLbl>
            <c:dLbl>
              <c:idx val="1"/>
              <c:layout>
                <c:manualLayout>
                  <c:x val="7.2222222222222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90-419C-BA3B-18238FCBAC8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 data'!$I$9:$I$10</c:f>
              <c:strCache>
                <c:ptCount val="2"/>
                <c:pt idx="0">
                  <c:v>16-18</c:v>
                </c:pt>
                <c:pt idx="1">
                  <c:v>19+</c:v>
                </c:pt>
              </c:strCache>
            </c:strRef>
          </c:cat>
          <c:val>
            <c:numRef>
              <c:f>'Graph data'!$J$9:$J$10</c:f>
              <c:numCache>
                <c:formatCode>0.00%</c:formatCode>
                <c:ptCount val="2"/>
                <c:pt idx="0">
                  <c:v>0.43417063663923777</c:v>
                </c:pt>
                <c:pt idx="1">
                  <c:v>0.56582936336076228</c:v>
                </c:pt>
              </c:numCache>
            </c:numRef>
          </c:val>
          <c:extLst>
            <c:ext xmlns:c16="http://schemas.microsoft.com/office/drawing/2014/chart" uri="{C3380CC4-5D6E-409C-BE32-E72D297353CC}">
              <c16:uniqueId val="{00000002-1890-419C-BA3B-18238FCBAC82}"/>
            </c:ext>
          </c:extLst>
        </c:ser>
        <c:dLbls>
          <c:showLegendKey val="0"/>
          <c:showVal val="0"/>
          <c:showCatName val="0"/>
          <c:showSerName val="0"/>
          <c:showPercent val="0"/>
          <c:showBubbleSize val="0"/>
        </c:dLbls>
        <c:gapWidth val="150"/>
        <c:shape val="box"/>
        <c:axId val="154938368"/>
        <c:axId val="165903744"/>
        <c:axId val="0"/>
      </c:bar3DChart>
      <c:catAx>
        <c:axId val="154938368"/>
        <c:scaling>
          <c:orientation val="minMax"/>
        </c:scaling>
        <c:delete val="0"/>
        <c:axPos val="l"/>
        <c:numFmt formatCode="General" sourceLinked="0"/>
        <c:majorTickMark val="out"/>
        <c:minorTickMark val="none"/>
        <c:tickLblPos val="nextTo"/>
        <c:crossAx val="165903744"/>
        <c:crosses val="autoZero"/>
        <c:auto val="1"/>
        <c:lblAlgn val="ctr"/>
        <c:lblOffset val="100"/>
        <c:noMultiLvlLbl val="0"/>
      </c:catAx>
      <c:valAx>
        <c:axId val="165903744"/>
        <c:scaling>
          <c:orientation val="minMax"/>
        </c:scaling>
        <c:delete val="0"/>
        <c:axPos val="b"/>
        <c:majorGridlines/>
        <c:numFmt formatCode="0.00%" sourceLinked="1"/>
        <c:majorTickMark val="out"/>
        <c:minorTickMark val="none"/>
        <c:tickLblPos val="nextTo"/>
        <c:crossAx val="1549383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Learners by Ethnicity in 20/21</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'Graph data'!$L$5:$L$7</c:f>
              <c:strCache>
                <c:ptCount val="3"/>
                <c:pt idx="0">
                  <c:v>White British</c:v>
                </c:pt>
                <c:pt idx="1">
                  <c:v>All other ethnic groups</c:v>
                </c:pt>
                <c:pt idx="2">
                  <c:v>Ethnicity Not Provided</c:v>
                </c:pt>
              </c:strCache>
            </c:strRef>
          </c:cat>
          <c:val>
            <c:numRef>
              <c:f>'Graph data'!$M$5:$M$7</c:f>
              <c:numCache>
                <c:formatCode>General</c:formatCode>
                <c:ptCount val="3"/>
                <c:pt idx="0">
                  <c:v>2941</c:v>
                </c:pt>
                <c:pt idx="1">
                  <c:v>1741</c:v>
                </c:pt>
                <c:pt idx="2">
                  <c:v>24</c:v>
                </c:pt>
              </c:numCache>
            </c:numRef>
          </c:val>
          <c:extLst>
            <c:ext xmlns:c16="http://schemas.microsoft.com/office/drawing/2014/chart" uri="{C3380CC4-5D6E-409C-BE32-E72D297353CC}">
              <c16:uniqueId val="{00000000-D947-43A5-9D8D-52A7DBD7D3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[Candidate_Diversity_Report (2).xls]Sheet1!PivotTable5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profile of Applicants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Sheet1!$B$3:$B$4</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77-41F3-9D04-97D9C041619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77-41F3-9D04-97D9C04161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2"/>
                <c:pt idx="0">
                  <c:v>Female</c:v>
                </c:pt>
                <c:pt idx="1">
                  <c:v>Male</c:v>
                </c:pt>
              </c:strCache>
            </c:strRef>
          </c:cat>
          <c:val>
            <c:numRef>
              <c:f>Sheet1!$B$5:$B$7</c:f>
              <c:numCache>
                <c:formatCode>0.00%</c:formatCode>
                <c:ptCount val="2"/>
                <c:pt idx="0">
                  <c:v>0.62376237623762376</c:v>
                </c:pt>
                <c:pt idx="1">
                  <c:v>0.37623762376237624</c:v>
                </c:pt>
              </c:numCache>
            </c:numRef>
          </c:val>
          <c:extLst>
            <c:ext xmlns:c16="http://schemas.microsoft.com/office/drawing/2014/chart" uri="{C3380CC4-5D6E-409C-BE32-E72D297353CC}">
              <c16:uniqueId val="{00000004-6477-41F3-9D04-97D9C041619F}"/>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[HRC Staff E and D report August 19 to July 20.xlsx]Gender!PivotTable6</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Salaried staff Gender</a:t>
            </a:r>
            <a:r>
              <a:rPr lang="en-GB" baseline="0"/>
              <a:t> profile</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s>
    <c:plotArea>
      <c:layout/>
      <c:doughnutChart>
        <c:varyColors val="1"/>
        <c:ser>
          <c:idx val="0"/>
          <c:order val="0"/>
          <c:tx>
            <c:strRef>
              <c:f>Gender!$B$3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B6-4F49-A90A-2079175ADF4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B6-4F49-A90A-2079175ADF4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Gender!$A$4:$A$6</c:f>
              <c:strCache>
                <c:ptCount val="2"/>
                <c:pt idx="0">
                  <c:v>Female </c:v>
                </c:pt>
                <c:pt idx="1">
                  <c:v>Male   </c:v>
                </c:pt>
              </c:strCache>
            </c:strRef>
          </c:cat>
          <c:val>
            <c:numRef>
              <c:f>Gender!$B$4:$B$6</c:f>
              <c:numCache>
                <c:formatCode>0%</c:formatCode>
                <c:ptCount val="2"/>
                <c:pt idx="0">
                  <c:v>0.66189111747851004</c:v>
                </c:pt>
                <c:pt idx="1">
                  <c:v>0.33810888252148996</c:v>
                </c:pt>
              </c:numCache>
            </c:numRef>
          </c:val>
          <c:extLst>
            <c:ext xmlns:c16="http://schemas.microsoft.com/office/drawing/2014/chart" uri="{C3380CC4-5D6E-409C-BE32-E72D297353CC}">
              <c16:uniqueId val="{00000004-31B6-4F49-A90A-2079175ADF4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'[HRC Staff E and D report check filter HR data.xlsx]Age'!$I$25</c:f>
              <c:strCache>
                <c:ptCount val="1"/>
                <c:pt idx="0">
                  <c:v>%</c:v>
                </c:pt>
              </c:strCache>
            </c:strRef>
          </c:tx>
          <c:spPr>
            <a:solidFill>
              <a:schemeClr val="accent1"/>
            </a:solidFill>
            <a:ln>
              <a:noFill/>
            </a:ln>
            <a:effectLst/>
          </c:spPr>
          <c:invertIfNegative val="0"/>
          <c:cat>
            <c:strRef>
              <c:f>'[HRC Staff E and D report check filter HR data.xlsx]Age'!$H$26:$H$33</c:f>
              <c:strCache>
                <c:ptCount val="8"/>
                <c:pt idx="0">
                  <c:v>21 &amp; under</c:v>
                </c:pt>
                <c:pt idx="1">
                  <c:v>22 - 30</c:v>
                </c:pt>
                <c:pt idx="2">
                  <c:v>31-40</c:v>
                </c:pt>
                <c:pt idx="3">
                  <c:v>41-50</c:v>
                </c:pt>
                <c:pt idx="4">
                  <c:v>51-60</c:v>
                </c:pt>
                <c:pt idx="5">
                  <c:v>61-64</c:v>
                </c:pt>
                <c:pt idx="6">
                  <c:v>65+</c:v>
                </c:pt>
                <c:pt idx="7">
                  <c:v>Grand Total</c:v>
                </c:pt>
              </c:strCache>
            </c:strRef>
          </c:cat>
          <c:val>
            <c:numRef>
              <c:f>'[HRC Staff E and D report check filter HR data.xlsx]Age'!$I$26:$I$33</c:f>
              <c:numCache>
                <c:formatCode>General</c:formatCode>
                <c:ptCount val="8"/>
                <c:pt idx="0">
                  <c:v>1</c:v>
                </c:pt>
                <c:pt idx="1">
                  <c:v>9</c:v>
                </c:pt>
                <c:pt idx="2">
                  <c:v>14</c:v>
                </c:pt>
                <c:pt idx="3">
                  <c:v>31</c:v>
                </c:pt>
                <c:pt idx="4">
                  <c:v>32</c:v>
                </c:pt>
                <c:pt idx="5">
                  <c:v>8</c:v>
                </c:pt>
                <c:pt idx="6">
                  <c:v>6</c:v>
                </c:pt>
                <c:pt idx="7">
                  <c:v>101</c:v>
                </c:pt>
              </c:numCache>
            </c:numRef>
          </c:val>
          <c:extLst>
            <c:ext xmlns:c16="http://schemas.microsoft.com/office/drawing/2014/chart" uri="{C3380CC4-5D6E-409C-BE32-E72D297353CC}">
              <c16:uniqueId val="{00000000-EBC8-4EFB-A30C-C73F4FF4700B}"/>
            </c:ext>
          </c:extLst>
        </c:ser>
        <c:dLbls>
          <c:showLegendKey val="0"/>
          <c:showVal val="0"/>
          <c:showCatName val="0"/>
          <c:showSerName val="0"/>
          <c:showPercent val="0"/>
          <c:showBubbleSize val="0"/>
        </c:dLbls>
        <c:gapWidth val="219"/>
        <c:overlap val="-27"/>
        <c:axId val="1665635375"/>
        <c:axId val="1628471359"/>
      </c:barChart>
      <c:catAx>
        <c:axId val="166563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8471359"/>
        <c:crosses val="autoZero"/>
        <c:auto val="1"/>
        <c:lblAlgn val="ctr"/>
        <c:lblOffset val="100"/>
        <c:noMultiLvlLbl val="0"/>
      </c:catAx>
      <c:valAx>
        <c:axId val="162847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6353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Sheet9!$J$2:$J$10</c:f>
              <c:strCache>
                <c:ptCount val="9"/>
                <c:pt idx="0">
                  <c:v>Buddhist</c:v>
                </c:pt>
                <c:pt idx="1">
                  <c:v>Christian</c:v>
                </c:pt>
                <c:pt idx="2">
                  <c:v>Do Not Wish to Disclose</c:v>
                </c:pt>
                <c:pt idx="3">
                  <c:v>Jewish</c:v>
                </c:pt>
                <c:pt idx="4">
                  <c:v>Muslim</c:v>
                </c:pt>
                <c:pt idx="5">
                  <c:v>None</c:v>
                </c:pt>
                <c:pt idx="6">
                  <c:v>Other</c:v>
                </c:pt>
                <c:pt idx="7">
                  <c:v>Roman Catholic</c:v>
                </c:pt>
                <c:pt idx="8">
                  <c:v>Sikh</c:v>
                </c:pt>
              </c:strCache>
            </c:strRef>
          </c:cat>
          <c:val>
            <c:numRef>
              <c:f>Sheet9!$K$2:$K$10</c:f>
              <c:numCache>
                <c:formatCode>General</c:formatCode>
                <c:ptCount val="9"/>
                <c:pt idx="0">
                  <c:v>0.3</c:v>
                </c:pt>
                <c:pt idx="1">
                  <c:v>44</c:v>
                </c:pt>
                <c:pt idx="2">
                  <c:v>12</c:v>
                </c:pt>
                <c:pt idx="3">
                  <c:v>0.6</c:v>
                </c:pt>
                <c:pt idx="4">
                  <c:v>2</c:v>
                </c:pt>
                <c:pt idx="5">
                  <c:v>34</c:v>
                </c:pt>
                <c:pt idx="6">
                  <c:v>6</c:v>
                </c:pt>
                <c:pt idx="7">
                  <c:v>0.6</c:v>
                </c:pt>
                <c:pt idx="8">
                  <c:v>0.9</c:v>
                </c:pt>
              </c:numCache>
            </c:numRef>
          </c:val>
          <c:extLst>
            <c:ext xmlns:c16="http://schemas.microsoft.com/office/drawing/2014/chart" uri="{C3380CC4-5D6E-409C-BE32-E72D297353CC}">
              <c16:uniqueId val="{00000000-6F5F-406F-B141-14405BDA2EFA}"/>
            </c:ext>
          </c:extLst>
        </c:ser>
        <c:dLbls>
          <c:showLegendKey val="0"/>
          <c:showVal val="0"/>
          <c:showCatName val="0"/>
          <c:showSerName val="0"/>
          <c:showPercent val="0"/>
          <c:showBubbleSize val="0"/>
        </c:dLbls>
        <c:gapWidth val="219"/>
        <c:overlap val="-27"/>
        <c:axId val="1685736720"/>
        <c:axId val="1818305264"/>
      </c:barChart>
      <c:catAx>
        <c:axId val="16857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8305264"/>
        <c:crosses val="autoZero"/>
        <c:auto val="1"/>
        <c:lblAlgn val="ctr"/>
        <c:lblOffset val="100"/>
        <c:noMultiLvlLbl val="0"/>
      </c:catAx>
      <c:valAx>
        <c:axId val="181830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573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EABA573D2AF4D9E22740BA1155DF2" ma:contentTypeVersion="13" ma:contentTypeDescription="Create a new document." ma:contentTypeScope="" ma:versionID="04678d66d9fe9b1b3f3d662ab386dbd8">
  <xsd:schema xmlns:xsd="http://www.w3.org/2001/XMLSchema" xmlns:xs="http://www.w3.org/2001/XMLSchema" xmlns:p="http://schemas.microsoft.com/office/2006/metadata/properties" xmlns:ns3="315bc41c-bc05-4313-944a-f58a0d96f34f" xmlns:ns4="16f64597-2cb4-46fd-a2b7-deab4419059a" targetNamespace="http://schemas.microsoft.com/office/2006/metadata/properties" ma:root="true" ma:fieldsID="a96b86605d516cee0d50d13b31f51d01" ns3:_="" ns4:_="">
    <xsd:import namespace="315bc41c-bc05-4313-944a-f58a0d96f34f"/>
    <xsd:import namespace="16f64597-2cb4-46fd-a2b7-deab441905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bc41c-bc05-4313-944a-f58a0d96f3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64597-2cb4-46fd-a2b7-deab4419059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E75D4-FF0D-442A-B40E-24054E604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bc41c-bc05-4313-944a-f58a0d96f34f"/>
    <ds:schemaRef ds:uri="16f64597-2cb4-46fd-a2b7-deab44190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02C0C-5563-4A0D-B81C-409A9C0D0D83}">
  <ds:schemaRefs>
    <ds:schemaRef ds:uri="http://schemas.microsoft.com/sharepoint/v3/contenttype/forms"/>
  </ds:schemaRefs>
</ds:datastoreItem>
</file>

<file path=customXml/itemProps3.xml><?xml version="1.0" encoding="utf-8"?>
<ds:datastoreItem xmlns:ds="http://schemas.openxmlformats.org/officeDocument/2006/customXml" ds:itemID="{1B508BCF-8A81-42B6-9069-1E84889E82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3E76A2-9721-482F-9352-DB9D0C944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Conibear</dc:creator>
  <cp:keywords/>
  <dc:description/>
  <cp:lastModifiedBy>Angela McLean</cp:lastModifiedBy>
  <cp:revision>2</cp:revision>
  <cp:lastPrinted>2015-12-04T08:35:00Z</cp:lastPrinted>
  <dcterms:created xsi:type="dcterms:W3CDTF">2022-01-20T14:30:00Z</dcterms:created>
  <dcterms:modified xsi:type="dcterms:W3CDTF">2022-01-20T14:30:00Z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0x010100CEDEABA573D2AF4D9E22740BA1155DF2</vt:lpwstr>
  </property>
  <property fmtid="{D5CDD505-2E9C-101B-9397-08002B2CF9AE}" pid="3" name="_dlc_DocIdItemGuid">
    <vt:lpwstr>de5e1b55-df5a-45dc-8695-898e100c5e93</vt:lpwstr>
  </property>
</Properties>
</file>